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56002" w14:textId="77777777" w:rsidR="00B83E32" w:rsidRDefault="00B83E32" w:rsidP="00B83E32">
      <w:r>
        <w:rPr>
          <w:cs/>
        </w:rPr>
        <w:t>ลำดับที่ 368</w:t>
      </w:r>
    </w:p>
    <w:p w14:paraId="1D2FB424" w14:textId="616057CC" w:rsidR="00B83E32" w:rsidRDefault="00B83E32" w:rsidP="00B83E32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ความผิดหลายกรรมในคดีคนต่างด้าวเข้าเมืองผิดกฎหมายและอยู่โดยไม่ได้รับอนุญาต</w:t>
      </w:r>
    </w:p>
    <w:p w14:paraId="1365AE2B" w14:textId="77777777" w:rsidR="00B83E32" w:rsidRDefault="00B83E32" w:rsidP="00B83E32">
      <w:r>
        <w:rPr>
          <w:cs/>
        </w:rPr>
        <w:t>วิเคราะห์ฎีกาที่ 9137/2554</w:t>
      </w:r>
    </w:p>
    <w:p w14:paraId="681C10C0" w14:textId="77777777" w:rsidR="00B83E32" w:rsidRDefault="00B83E32" w:rsidP="00B83E3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7BB83D3" w14:textId="77777777" w:rsidR="00B83E32" w:rsidRDefault="00B83E32" w:rsidP="00B83E32"/>
    <w:p w14:paraId="0FBCE29D" w14:textId="77777777" w:rsidR="00B83E32" w:rsidRDefault="00B83E32" w:rsidP="00B83E32">
      <w:r>
        <w:rPr>
          <w:cs/>
        </w:rPr>
        <w:t>กฎหมายเกี่ยวกับอะไร</w:t>
      </w:r>
    </w:p>
    <w:p w14:paraId="5C4E53E9" w14:textId="77777777" w:rsidR="00B83E32" w:rsidRDefault="00B83E32" w:rsidP="00B83E32">
      <w:r>
        <w:rPr>
          <w:cs/>
        </w:rPr>
        <w:t>เกี่ยวกับกฎหมายคนเข้าเมือง ตามพระราชบัญญัติคนเข้าเมือง พ.ศ. 2522</w:t>
      </w:r>
    </w:p>
    <w:p w14:paraId="43F5F84C" w14:textId="77777777" w:rsidR="00B83E32" w:rsidRDefault="00B83E32" w:rsidP="00B83E32"/>
    <w:p w14:paraId="4E434F9A" w14:textId="77777777" w:rsidR="00B83E32" w:rsidRDefault="00B83E32" w:rsidP="00B83E32">
      <w:r>
        <w:rPr>
          <w:cs/>
        </w:rPr>
        <w:t>วิเคราะห์คำพิพากษาฎีกาเลขที่ 9137/2554 แยกข้อเท็จจริง แยกข้อกฎหมายและดุลพินิจของศาล ให้เหตุผลที่ศาลวินิจฉัยในคดี</w:t>
      </w:r>
    </w:p>
    <w:p w14:paraId="0751B88A" w14:textId="77777777" w:rsidR="00B83E32" w:rsidRDefault="00B83E32" w:rsidP="00B83E32"/>
    <w:p w14:paraId="652147B1" w14:textId="77777777" w:rsidR="00B83E32" w:rsidRDefault="00B83E32" w:rsidP="00B83E32">
      <w:r>
        <w:rPr>
          <w:cs/>
        </w:rPr>
        <w:t>ข้อเท็จจริง</w:t>
      </w:r>
    </w:p>
    <w:p w14:paraId="48C84F08" w14:textId="77777777" w:rsidR="00B83E32" w:rsidRDefault="00B83E32" w:rsidP="00B83E32">
      <w:r>
        <w:rPr>
          <w:cs/>
        </w:rPr>
        <w:t>จำเลยเป็นคนต่างด้าวที่เดินทางเข้ามาในประเทศไทยโดยไม่ได้ผ่านช่องทางที่กำหนดตามกฎหมาย ไม่มีหนังสือเดินทาง และไม่ยื่นรายการตรวจคนเข้าเมือง ต่อมาถูกจับกุมเนื่องจากอยู่ในราชอาณาจักรโดยไม่ได้รับอนุญาต</w:t>
      </w:r>
    </w:p>
    <w:p w14:paraId="478CB7CE" w14:textId="77777777" w:rsidR="00B83E32" w:rsidRDefault="00B83E32" w:rsidP="00B83E32"/>
    <w:p w14:paraId="7C7421C4" w14:textId="77777777" w:rsidR="00B83E32" w:rsidRDefault="00B83E32" w:rsidP="00B83E32">
      <w:r>
        <w:rPr>
          <w:cs/>
        </w:rPr>
        <w:t>ข้อกฎหมาย</w:t>
      </w:r>
    </w:p>
    <w:p w14:paraId="0E40446F" w14:textId="77777777" w:rsidR="00B83E32" w:rsidRDefault="00B83E32" w:rsidP="00B83E32">
      <w:r>
        <w:rPr>
          <w:cs/>
        </w:rPr>
        <w:t xml:space="preserve"> 1. ความผิดตาม พ.ร.บ.คนเข้าเมือง พ.ศ. 2522</w:t>
      </w:r>
    </w:p>
    <w:p w14:paraId="528DFCE9" w14:textId="77777777" w:rsidR="00B83E32" w:rsidRDefault="00B83E32" w:rsidP="00B83E32"/>
    <w:p w14:paraId="2C2C6564" w14:textId="77777777" w:rsidR="00B83E32" w:rsidRDefault="00B83E32" w:rsidP="00B83E32">
      <w:r>
        <w:rPr>
          <w:cs/>
        </w:rPr>
        <w:t xml:space="preserve"> • มาตรา 11</w:t>
      </w:r>
      <w:r>
        <w:t xml:space="preserve">, </w:t>
      </w:r>
      <w:r>
        <w:rPr>
          <w:cs/>
        </w:rPr>
        <w:t>12 (1)</w:t>
      </w:r>
      <w:r>
        <w:t xml:space="preserve">, </w:t>
      </w:r>
      <w:r>
        <w:rPr>
          <w:cs/>
        </w:rPr>
        <w:t>18 วรรคสอง</w:t>
      </w:r>
      <w:r>
        <w:t xml:space="preserve">, </w:t>
      </w:r>
      <w:r>
        <w:rPr>
          <w:cs/>
        </w:rPr>
        <w:t>62 วรรคหนึ่ง — ว่าด้วยการเข้าเมืองโดยผิดกฎหมาย</w:t>
      </w:r>
    </w:p>
    <w:p w14:paraId="3E3A72A3" w14:textId="77777777" w:rsidR="00B83E32" w:rsidRDefault="00B83E32" w:rsidP="00B83E32">
      <w:r>
        <w:rPr>
          <w:cs/>
        </w:rPr>
        <w:t xml:space="preserve"> • มาตรา 81 — ว่าด้วยการอยู่ในราชอาณาจักรโดยไม่ได้รับอนุญาต</w:t>
      </w:r>
    </w:p>
    <w:p w14:paraId="634CB1BA" w14:textId="77777777" w:rsidR="00B83E32" w:rsidRDefault="00B83E32" w:rsidP="00B83E32"/>
    <w:p w14:paraId="104B1699" w14:textId="77777777" w:rsidR="00B83E32" w:rsidRDefault="00B83E32" w:rsidP="00B83E32">
      <w:r>
        <w:rPr>
          <w:cs/>
        </w:rPr>
        <w:t>ดุลพินิจของศาลและเหตุผล</w:t>
      </w:r>
    </w:p>
    <w:p w14:paraId="2BAE9FE2" w14:textId="77777777" w:rsidR="00B83E32" w:rsidRDefault="00B83E32" w:rsidP="00B83E32">
      <w:r>
        <w:rPr>
          <w:cs/>
        </w:rPr>
        <w:t xml:space="preserve"> • การที่จำเลยเข้ามาในราชอาณาจักรโดยไม่ได้รับอนุญาต และกระทำผิดหลายบทในคราวเดียวกัน ถือเป็น “การกระทำกรรมเดียวผิดต่อกฎหมายหลายบท” ให้ลงโทษบทที่หนักที่สุดตามมาตรา 62 วรรคหนึ่ง</w:t>
      </w:r>
    </w:p>
    <w:p w14:paraId="653872B2" w14:textId="77777777" w:rsidR="00B83E32" w:rsidRDefault="00B83E32" w:rsidP="00B83E32">
      <w:r>
        <w:rPr>
          <w:cs/>
        </w:rPr>
        <w:lastRenderedPageBreak/>
        <w:t xml:space="preserve"> • ส่วนการที่จำเลย “อยู่” ต่อในราชอาณาจักร ถือเป็น “อีกกรรมหนึ่ง” ที่มีเจตนาใหม่แยกจากเจตนาเดิม จึงเป็น “คนละกรรม” ต้องลงโทษต่างหาก</w:t>
      </w:r>
    </w:p>
    <w:p w14:paraId="41950F73" w14:textId="77777777" w:rsidR="00B83E32" w:rsidRDefault="00B83E32" w:rsidP="00B83E32">
      <w:r>
        <w:rPr>
          <w:cs/>
        </w:rPr>
        <w:t xml:space="preserve"> • ศาลวินิจฉัยว่าทั้งมาตรา 62 และมาตรา 81 มีโทษเท่ากัน จึงลงโทษจำเลยตามมาตรา 62 วรรคหนึ่ง “เพียงปรับสถานเดียว” นั้นไม่ชอบ เพราะมาตรา 62 วรรคหนึ่ง “ต้องกำหนดโทษจำคุกเสมอ” แม้จะมีโทษจำคุกไม่เกิน 2 ปีเท่ากันก็ตาม</w:t>
      </w:r>
    </w:p>
    <w:p w14:paraId="0E7E8120" w14:textId="77777777" w:rsidR="00B83E32" w:rsidRDefault="00B83E32" w:rsidP="00B83E32">
      <w:r>
        <w:rPr>
          <w:cs/>
        </w:rPr>
        <w:t xml:space="preserve"> • คดีนี้จำเลยรับสารภาพแต่ไม่ได้รับว่าเป็นบุคคลเดียวกับจำเลยในคดีเดิม และโจทก์ก็ไม่ได้นำสืบถึงตัวตนนี้ ดังนั้น แม้ศาลจะให้รอการลงโทษจำคุกไว้ ก็ไม่อาจนับโทษต่อเนื่องกับคดีเก่าได้</w:t>
      </w:r>
    </w:p>
    <w:p w14:paraId="262C7401" w14:textId="77777777" w:rsidR="00B83E32" w:rsidRDefault="00B83E32" w:rsidP="00B83E32"/>
    <w:p w14:paraId="126B19DE" w14:textId="77777777" w:rsidR="00B83E32" w:rsidRDefault="00B83E32" w:rsidP="00B83E32">
      <w:r>
        <w:rPr>
          <w:cs/>
        </w:rPr>
        <w:t>สรุปคำพิพากษา</w:t>
      </w:r>
    </w:p>
    <w:p w14:paraId="31CC0269" w14:textId="77777777" w:rsidR="00B83E32" w:rsidRDefault="00B83E32" w:rsidP="00B83E32">
      <w:r>
        <w:rPr>
          <w:cs/>
        </w:rPr>
        <w:t>การเข้ามาและอยู่ในราชอาณาจักรของจำเลยมีเจตนาต่างกรรมกัน ต้องถือเป็นความผิดหลายกรรม ต้องลงโทษแยกต่างหาก การลงโทษเฉพาะตามมาตรา 62 วรรคหนึ่ง โดยปรับอย่างเดียวไม่ชอบ เพราะต้องกำหนดโทษจำคุกเสมอ อีกทั้งไม่สามารถนับโทษต่อจากคดีเก่าได้ เนื่องจากไม่มีการรับว่าเป็นบุคคลเดียวกัน และโจทก์ก็ไม่ได้นำสืบ</w:t>
      </w:r>
    </w:p>
    <w:p w14:paraId="7A8548CA" w14:textId="77777777" w:rsidR="00B83E32" w:rsidRDefault="00B83E32" w:rsidP="00B83E32"/>
    <w:p w14:paraId="19BF435E" w14:textId="664654A2" w:rsidR="002B6232" w:rsidRDefault="00B83E32" w:rsidP="00B83E32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E32"/>
    <w:rsid w:val="000554F2"/>
    <w:rsid w:val="002B6232"/>
    <w:rsid w:val="005C05DB"/>
    <w:rsid w:val="00A43436"/>
    <w:rsid w:val="00B8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1B08C"/>
  <w15:chartTrackingRefBased/>
  <w15:docId w15:val="{81E1917F-E4CF-4007-B6D7-D365F9B78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3E3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E3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E3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E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E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E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E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E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E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E3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E3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E3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E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E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E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E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E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E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3E3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83E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E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83E3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83E3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3E3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3E3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83E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E3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3E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2025-07-17T14:10:00Z</dcterms:created>
  <dcterms:modified xsi:type="dcterms:W3CDTF">2025-07-17T14:11:00Z</dcterms:modified>
</cp:coreProperties>
</file>