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27752" w14:textId="77777777" w:rsidR="0066399C" w:rsidRPr="0066399C" w:rsidRDefault="0066399C" w:rsidP="0066399C">
      <w:r w:rsidRPr="0066399C">
        <w:rPr>
          <w:cs/>
        </w:rPr>
        <w:t xml:space="preserve">ลำดับที่ </w:t>
      </w:r>
      <w:r w:rsidRPr="0066399C">
        <w:t>000411</w:t>
      </w:r>
      <w:r w:rsidRPr="0066399C">
        <w:br/>
      </w:r>
      <w:r w:rsidRPr="0066399C">
        <w:rPr>
          <w:cs/>
        </w:rPr>
        <w:t>หัวข้อเรื่อง การถอนคำร้องขอตั้งผู้จัดการมรดก กับผลต่อคำคัดค้านของคู่ความอื่น</w:t>
      </w:r>
    </w:p>
    <w:p w14:paraId="1DF874F6" w14:textId="77777777" w:rsidR="0066399C" w:rsidRPr="0066399C" w:rsidRDefault="0066399C" w:rsidP="0066399C">
      <w:r w:rsidRPr="0066399C">
        <w:rPr>
          <w:cs/>
        </w:rPr>
        <w:t xml:space="preserve">วิเคราะห์ฎีกาที่ </w:t>
      </w:r>
      <w:r w:rsidRPr="0066399C">
        <w:t>6042/2534</w:t>
      </w:r>
    </w:p>
    <w:p w14:paraId="5FABB19F" w14:textId="77777777" w:rsidR="0066399C" w:rsidRPr="0066399C" w:rsidRDefault="0066399C" w:rsidP="0066399C">
      <w:r w:rsidRPr="0066399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6399C">
        <w:t>0818034097</w:t>
      </w:r>
    </w:p>
    <w:p w14:paraId="58C9F9B3" w14:textId="77777777" w:rsidR="0066399C" w:rsidRPr="0066399C" w:rsidRDefault="0066399C" w:rsidP="0066399C">
      <w:r w:rsidRPr="0066399C">
        <w:rPr>
          <w:cs/>
        </w:rPr>
        <w:t>กฎหมายเกี่ยวกับอะไร</w:t>
      </w:r>
      <w:r w:rsidRPr="0066399C">
        <w:br/>
      </w:r>
      <w:r w:rsidRPr="0066399C">
        <w:rPr>
          <w:cs/>
        </w:rPr>
        <w:t xml:space="preserve">คดีมรดก – การร้องขอตั้งผู้จัดการมรดกตามประมวลกฎหมายแพ่งและพาณิชย์ มาตรา </w:t>
      </w:r>
      <w:r w:rsidRPr="0066399C">
        <w:t xml:space="preserve">1711 </w:t>
      </w:r>
      <w:r w:rsidRPr="0066399C">
        <w:rPr>
          <w:cs/>
        </w:rPr>
        <w:t>และกระบวนพิจารณาตามประมวลกฎหมายวิธีพิจารณาความแพ่ง</w:t>
      </w:r>
    </w:p>
    <w:p w14:paraId="577D392B" w14:textId="77777777" w:rsidR="0066399C" w:rsidRPr="0066399C" w:rsidRDefault="0066399C" w:rsidP="0066399C">
      <w:r w:rsidRPr="0066399C">
        <w:rPr>
          <w:cs/>
        </w:rPr>
        <w:t xml:space="preserve">วิเคราะห์คำพิพากษาฎีกาเลขที่ </w:t>
      </w:r>
      <w:r w:rsidRPr="0066399C">
        <w:t>6042/2534</w:t>
      </w:r>
      <w:r w:rsidRPr="0066399C">
        <w:br/>
      </w:r>
      <w:r w:rsidRPr="0066399C">
        <w:rPr>
          <w:b/>
          <w:bCs/>
          <w:cs/>
        </w:rPr>
        <w:t>ข้อเท็จจริง</w:t>
      </w:r>
      <w:r w:rsidRPr="0066399C">
        <w:br/>
      </w:r>
      <w:r w:rsidRPr="0066399C">
        <w:rPr>
          <w:cs/>
        </w:rPr>
        <w:t xml:space="preserve">ผู้ร้องยื่นคำร้องขอเป็นผู้จัดการมรดกของ ค. ผู้ตาย ต่อมาผู้คัดค้านที่ </w:t>
      </w:r>
      <w:r w:rsidRPr="0066399C">
        <w:t xml:space="preserve">1 </w:t>
      </w:r>
      <w:r w:rsidRPr="0066399C">
        <w:rPr>
          <w:cs/>
        </w:rPr>
        <w:t xml:space="preserve">และ </w:t>
      </w:r>
      <w:r w:rsidRPr="0066399C">
        <w:t xml:space="preserve">2 </w:t>
      </w:r>
      <w:r w:rsidRPr="0066399C">
        <w:rPr>
          <w:cs/>
        </w:rPr>
        <w:t xml:space="preserve">ยื่นคำคัดค้าน โดยขอให้ศาลยกคำร้องของผู้ร้อง และในส่วนของผู้คัดค้านที่ </w:t>
      </w:r>
      <w:r w:rsidRPr="0066399C">
        <w:t xml:space="preserve">2 </w:t>
      </w:r>
      <w:r w:rsidRPr="0066399C">
        <w:rPr>
          <w:cs/>
        </w:rPr>
        <w:t>ได้ร้องขอให้ตั้งตนเองเป็นผู้จัดการมรดกแทนด้วย ในวันนัดไต่สวน ผู้ร้องขอถอนคำร้องของตน ซึ่งศาลอนุญาตและจำหน่ายคดีเฉพาะในส่วนของผู้ร้อง</w:t>
      </w:r>
    </w:p>
    <w:p w14:paraId="7A070B19" w14:textId="77777777" w:rsidR="0066399C" w:rsidRPr="0066399C" w:rsidRDefault="0066399C" w:rsidP="0066399C">
      <w:r w:rsidRPr="0066399C">
        <w:rPr>
          <w:b/>
          <w:bCs/>
          <w:cs/>
        </w:rPr>
        <w:t>ข้อกฎหมายและดุลพินิจของศาล</w:t>
      </w:r>
      <w:r w:rsidRPr="0066399C">
        <w:br/>
      </w:r>
      <w:r w:rsidRPr="0066399C">
        <w:rPr>
          <w:cs/>
        </w:rPr>
        <w:t>ศาลฎีกาวินิจฉัยว่า</w:t>
      </w:r>
    </w:p>
    <w:p w14:paraId="7B41AE2C" w14:textId="77777777" w:rsidR="0066399C" w:rsidRPr="0066399C" w:rsidRDefault="0066399C" w:rsidP="0066399C">
      <w:pPr>
        <w:numPr>
          <w:ilvl w:val="0"/>
          <w:numId w:val="1"/>
        </w:numPr>
      </w:pPr>
      <w:r w:rsidRPr="0066399C">
        <w:rPr>
          <w:cs/>
        </w:rPr>
        <w:t>เมื่อผู้ร้องขอถอนคำร้องและศาลอนุญาตแล้ว ประเด็นคำร้องของผู้ร้องย่อมหมดไป</w:t>
      </w:r>
    </w:p>
    <w:p w14:paraId="21C3C400" w14:textId="77777777" w:rsidR="0066399C" w:rsidRPr="0066399C" w:rsidRDefault="0066399C" w:rsidP="0066399C">
      <w:pPr>
        <w:numPr>
          <w:ilvl w:val="0"/>
          <w:numId w:val="1"/>
        </w:numPr>
      </w:pPr>
      <w:r w:rsidRPr="0066399C">
        <w:rPr>
          <w:cs/>
        </w:rPr>
        <w:t xml:space="preserve">คำคัดค้านของผู้คัดค้านที่ </w:t>
      </w:r>
      <w:r w:rsidRPr="0066399C">
        <w:t xml:space="preserve">1 </w:t>
      </w:r>
      <w:r w:rsidRPr="0066399C">
        <w:rPr>
          <w:cs/>
        </w:rPr>
        <w:t>ซึ่งคัดค้านเพียงว่าผู้ร้องไม่มีสิทธิร้อง จึงสิ้นผลไปด้วย</w:t>
      </w:r>
    </w:p>
    <w:p w14:paraId="6E42EAC5" w14:textId="77777777" w:rsidR="0066399C" w:rsidRPr="0066399C" w:rsidRDefault="0066399C" w:rsidP="0066399C">
      <w:pPr>
        <w:numPr>
          <w:ilvl w:val="0"/>
          <w:numId w:val="1"/>
        </w:numPr>
      </w:pPr>
      <w:r w:rsidRPr="0066399C">
        <w:rPr>
          <w:cs/>
        </w:rPr>
        <w:t xml:space="preserve">ส่วนคำคัดค้านของผู้คัดค้านที่ </w:t>
      </w:r>
      <w:r w:rsidRPr="0066399C">
        <w:t xml:space="preserve">2 </w:t>
      </w:r>
      <w:r w:rsidRPr="0066399C">
        <w:rPr>
          <w:cs/>
        </w:rPr>
        <w:t>นั้น แม้จะคัดค้านคำร้องของผู้ร้อง แต่ยังมีคำขอเพิ่มเติมให้ศาลตั้งตนเองเป็นผู้จัดการมรดก จึงถือว่ายังมีประเด็นที่ต้องพิจารณา</w:t>
      </w:r>
    </w:p>
    <w:p w14:paraId="18357F4E" w14:textId="77777777" w:rsidR="0066399C" w:rsidRPr="0066399C" w:rsidRDefault="0066399C" w:rsidP="0066399C">
      <w:pPr>
        <w:numPr>
          <w:ilvl w:val="0"/>
          <w:numId w:val="1"/>
        </w:numPr>
      </w:pPr>
      <w:r w:rsidRPr="0066399C">
        <w:rPr>
          <w:cs/>
        </w:rPr>
        <w:t>ศาลชอบที่จะดำเนินกระบวนพิจารณาต่อโดยไม่จำเป็นต้องเลื่อนออกไป เนื่องจากไม่มีผู้ใดร้องขอ</w:t>
      </w:r>
    </w:p>
    <w:p w14:paraId="57619100" w14:textId="77777777" w:rsidR="0066399C" w:rsidRPr="0066399C" w:rsidRDefault="0066399C" w:rsidP="0066399C">
      <w:r w:rsidRPr="0066399C">
        <w:rPr>
          <w:cs/>
        </w:rPr>
        <w:t>ศาลจึงชี้ให้เห็นถึงหลักการที่ว่า การถอนคำร้องของคู่ความรายหนึ่งส่งผลให้คำคัดค้านของฝ่ายตรงข้ามตกไปเฉพาะในส่วนที่เกี่ยวข้อง แต่ไม่กระทบต่อสิทธิในการร้องขอของอีกฝ่ายที่ยังคงมีคำขออยู่</w:t>
      </w:r>
    </w:p>
    <w:p w14:paraId="550499A5" w14:textId="77777777" w:rsidR="0066399C" w:rsidRPr="0066399C" w:rsidRDefault="0066399C" w:rsidP="0066399C">
      <w:r w:rsidRPr="0066399C">
        <w:rPr>
          <w:cs/>
        </w:rPr>
        <w:t>สรุปคำพิพากษา</w:t>
      </w:r>
      <w:r w:rsidRPr="0066399C">
        <w:br/>
      </w:r>
      <w:r w:rsidRPr="0066399C">
        <w:rPr>
          <w:cs/>
        </w:rPr>
        <w:t xml:space="preserve">เมื่อผู้ร้องถอนคำร้องขอตั้งผู้จัดการมรดก ศาลย่อมจำหน่ายคดีเฉพาะในส่วนของผู้ร้อง และคำคัดค้านของผู้คัดค้านที่ </w:t>
      </w:r>
      <w:r w:rsidRPr="0066399C">
        <w:t xml:space="preserve">1 </w:t>
      </w:r>
      <w:r w:rsidRPr="0066399C">
        <w:rPr>
          <w:cs/>
        </w:rPr>
        <w:t xml:space="preserve">ตกไปโดยปริยาย เนื่องจากไม่มีประเด็นคัดค้านที่ต้องวินิจฉัยอีก ส่วนคำคัดค้านของผู้คัดค้านที่ </w:t>
      </w:r>
      <w:r w:rsidRPr="0066399C">
        <w:t xml:space="preserve">2 </w:t>
      </w:r>
      <w:r w:rsidRPr="0066399C">
        <w:rPr>
          <w:cs/>
        </w:rPr>
        <w:lastRenderedPageBreak/>
        <w:t>ยังคงมีประเด็นที่ต้องพิจารณาในเรื่องการขอให้ศาลตั้งตนเองเป็นผู้จัดการมรดก ศาลจึงสามารถดำเนินกระบวนพิจารณาต่อไปได้ตามขั้นตอน</w:t>
      </w:r>
    </w:p>
    <w:p w14:paraId="499681E3" w14:textId="37F96C65" w:rsidR="002B6232" w:rsidRPr="0066399C" w:rsidRDefault="0066399C">
      <w:pPr>
        <w:rPr>
          <w:rFonts w:hint="cs"/>
        </w:rPr>
      </w:pPr>
      <w:r w:rsidRPr="0066399C">
        <w:rPr>
          <w:cs/>
        </w:rPr>
        <w:t xml:space="preserve">มีปัญหาปรึกษา ทนายภูวงษ์ </w:t>
      </w:r>
      <w:r w:rsidRPr="0066399C">
        <w:t xml:space="preserve">081-803-4097 </w:t>
      </w:r>
      <w:r w:rsidRPr="0066399C">
        <w:rPr>
          <w:cs/>
        </w:rPr>
        <w:t xml:space="preserve">หรือ ไลน์ ไอดี </w:t>
      </w:r>
      <w:r w:rsidRPr="0066399C">
        <w:t xml:space="preserve">@lawyerpoovong </w:t>
      </w:r>
      <w:r w:rsidRPr="0066399C">
        <w:rPr>
          <w:cs/>
        </w:rPr>
        <w:t>ทุกปัญหามีทางออก</w:t>
      </w:r>
      <w:r w:rsidRPr="0066399C">
        <w:br/>
      </w:r>
      <w:r w:rsidRPr="0066399C">
        <w:rPr>
          <w:cs/>
        </w:rPr>
        <w:t>ค้นหาโพสต์ทั้งหมดได้ที่ คำถามที่ปรึกษาบ่อยในเว็บไซต์</w:t>
      </w:r>
      <w:r w:rsidRPr="0066399C">
        <w:t xml:space="preserve"> </w:t>
      </w:r>
      <w:hyperlink r:id="rId5" w:history="1">
        <w:r w:rsidRPr="0066399C">
          <w:rPr>
            <w:rStyle w:val="Hyperlink"/>
          </w:rPr>
          <w:t>www.</w:t>
        </w:r>
        <w:r w:rsidRPr="0066399C">
          <w:rPr>
            <w:rStyle w:val="Hyperlink"/>
            <w:cs/>
          </w:rPr>
          <w:t>สู้คดี.</w:t>
        </w:r>
        <w:r w:rsidRPr="0066399C">
          <w:rPr>
            <w:rStyle w:val="Hyperlink"/>
          </w:rPr>
          <w:t>com</w:t>
        </w:r>
      </w:hyperlink>
      <w:r w:rsidRPr="0066399C">
        <w:t xml:space="preserve"> </w:t>
      </w:r>
      <w:r w:rsidRPr="0066399C">
        <w:rPr>
          <w:cs/>
        </w:rPr>
        <w:t>และ</w:t>
      </w:r>
      <w:r w:rsidRPr="0066399C">
        <w:t xml:space="preserve"> </w:t>
      </w:r>
      <w:hyperlink r:id="rId6" w:history="1">
        <w:r w:rsidRPr="0066399C">
          <w:rPr>
            <w:rStyle w:val="Hyperlink"/>
          </w:rPr>
          <w:t>www.</w:t>
        </w:r>
        <w:r w:rsidRPr="0066399C">
          <w:rPr>
            <w:rStyle w:val="Hyperlink"/>
            <w:cs/>
          </w:rPr>
          <w:t>ทนายภูวงษ์.</w:t>
        </w:r>
        <w:r w:rsidRPr="0066399C">
          <w:rPr>
            <w:rStyle w:val="Hyperlink"/>
          </w:rPr>
          <w:t>com</w:t>
        </w:r>
      </w:hyperlink>
    </w:p>
    <w:sectPr w:rsidR="002B6232" w:rsidRPr="00663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C84CE1"/>
    <w:multiLevelType w:val="multilevel"/>
    <w:tmpl w:val="5344B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7549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99C"/>
    <w:rsid w:val="000554F2"/>
    <w:rsid w:val="001C2C6A"/>
    <w:rsid w:val="002B6232"/>
    <w:rsid w:val="005A4BC0"/>
    <w:rsid w:val="0066399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9638E"/>
  <w15:chartTrackingRefBased/>
  <w15:docId w15:val="{35E5FD76-6EAD-4E2F-BF84-971652FBD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399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399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399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9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9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9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9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9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9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399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399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399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399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399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399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39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399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39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399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6399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39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639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6399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399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399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639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39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399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399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399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9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2025-07-28T02:37:00Z</dcterms:created>
  <dcterms:modified xsi:type="dcterms:W3CDTF">2025-07-28T02:37:00Z</dcterms:modified>
</cp:coreProperties>
</file>