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2A6A1" w14:textId="77777777" w:rsidR="00DE0546" w:rsidRPr="00DE0546" w:rsidRDefault="00DE0546" w:rsidP="00DE0546">
      <w:r w:rsidRPr="00DE0546">
        <w:rPr>
          <w:cs/>
        </w:rPr>
        <w:t xml:space="preserve">ลำดับที่ </w:t>
      </w:r>
      <w:r w:rsidRPr="00DE0546">
        <w:t>000426</w:t>
      </w:r>
      <w:r w:rsidRPr="00DE0546">
        <w:br/>
      </w:r>
      <w:r w:rsidRPr="00DE0546">
        <w:rPr>
          <w:cs/>
        </w:rPr>
        <w:t>หัวข้อเรื่อง: สิทธิในการยึดอาคารของเจ้าหนี้ตามคำพิพากษาในกรณีการซื้อขายอาคารที่ยังไม่จดทะเบียน</w:t>
      </w:r>
    </w:p>
    <w:p w14:paraId="4EFF3E23" w14:textId="77777777" w:rsidR="00DE0546" w:rsidRPr="00DE0546" w:rsidRDefault="00DE0546" w:rsidP="00DE0546">
      <w:r w:rsidRPr="00DE0546">
        <w:rPr>
          <w:cs/>
        </w:rPr>
        <w:t xml:space="preserve">วิเคราะห์ฎีกาที่ </w:t>
      </w:r>
      <w:r w:rsidRPr="00DE0546">
        <w:t>5557/2545</w:t>
      </w:r>
      <w:r w:rsidRPr="00DE0546">
        <w:br/>
      </w:r>
      <w:r w:rsidRPr="00DE054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E0546">
        <w:t>0818034097</w:t>
      </w:r>
    </w:p>
    <w:p w14:paraId="30FFA1C7" w14:textId="77777777" w:rsidR="00DE0546" w:rsidRPr="00DE0546" w:rsidRDefault="00DE0546" w:rsidP="00DE0546">
      <w:r w:rsidRPr="00DE0546">
        <w:rPr>
          <w:cs/>
        </w:rPr>
        <w:t>กฎหมายเกี่ยวกับอะไร</w:t>
      </w:r>
      <w:r w:rsidRPr="00DE0546">
        <w:br/>
      </w:r>
      <w:r w:rsidRPr="00DE0546">
        <w:rPr>
          <w:cs/>
        </w:rPr>
        <w:t xml:space="preserve">เกี่ยวกับกฎหมายแพ่งและพาณิชย์ว่าด้วยการซื้อขายอสังหาริมทรัพย์ การจดทะเบียนกรรมสิทธิ์ มาตรา </w:t>
      </w:r>
      <w:r w:rsidRPr="00DE0546">
        <w:t xml:space="preserve">456, 1299, 144, 146, 1300 </w:t>
      </w:r>
      <w:r w:rsidRPr="00DE0546">
        <w:rPr>
          <w:cs/>
        </w:rPr>
        <w:t xml:space="preserve">และกฎหมายว่าด้วยวิธีพิจารณาความแพ่ง มาตรา </w:t>
      </w:r>
      <w:r w:rsidRPr="00DE0546">
        <w:t>287</w:t>
      </w:r>
    </w:p>
    <w:p w14:paraId="59EE19B2" w14:textId="77777777" w:rsidR="00DE0546" w:rsidRPr="00DE0546" w:rsidRDefault="00DE0546" w:rsidP="00DE0546">
      <w:r w:rsidRPr="00DE0546">
        <w:rPr>
          <w:cs/>
        </w:rPr>
        <w:t xml:space="preserve">วิเคราะห์คำพิพากษาฎีกาที่ </w:t>
      </w:r>
      <w:r w:rsidRPr="00DE0546">
        <w:t>5557/2545</w:t>
      </w:r>
      <w:r w:rsidRPr="00DE0546">
        <w:br/>
      </w:r>
      <w:r w:rsidRPr="00DE0546">
        <w:rPr>
          <w:b/>
          <w:bCs/>
          <w:cs/>
        </w:rPr>
        <w:t>ข้อเท็จจริง:</w:t>
      </w:r>
      <w:r w:rsidRPr="00DE0546">
        <w:br/>
      </w:r>
      <w:r w:rsidRPr="00DE0546">
        <w:rPr>
          <w:cs/>
        </w:rPr>
        <w:t>ผู้ร้องและจำเลยได้ทำสัญญาซื้อขายอาคารหลังหนึ่งซึ่งเป็นอสังหาริมทรัพย์ โดยมีเจตนาจะจดทะเบียนต่อพนักงานเจ้าหน้าที่ให้ถูกต้อง แต่ยังมิได้มีการจดทะเบียนการโอนกรรมสิทธิ์ตามกฎหมาย และผู้ร้องยังชำระราคาค่าอาคารไม่ครบถ้วน จำเลยได้มอบอาคารให้ผู้ร้องครอบครองก่อน โดยยังไม่มีการเปลี่ยนชื่อกรรมสิทธิ์ในทะเบียน</w:t>
      </w:r>
    </w:p>
    <w:p w14:paraId="1E5CA9AB" w14:textId="77777777" w:rsidR="00DE0546" w:rsidRPr="00DE0546" w:rsidRDefault="00DE0546" w:rsidP="00DE0546">
      <w:r w:rsidRPr="00DE0546">
        <w:rPr>
          <w:b/>
          <w:bCs/>
          <w:cs/>
        </w:rPr>
        <w:t>ข้อกฎหมายและดุลพินิจของศาล:</w:t>
      </w:r>
    </w:p>
    <w:p w14:paraId="63E5BD17" w14:textId="77777777" w:rsidR="00DE0546" w:rsidRPr="00DE0546" w:rsidRDefault="00DE0546" w:rsidP="00DE0546">
      <w:pPr>
        <w:numPr>
          <w:ilvl w:val="0"/>
          <w:numId w:val="1"/>
        </w:numPr>
      </w:pPr>
      <w:r w:rsidRPr="00DE0546">
        <w:rPr>
          <w:cs/>
        </w:rPr>
        <w:t xml:space="preserve">การซื้อขายอสังหาริมทรัพย์จะสมบูรณ์ได้ก็ต่อเมื่อได้ทำเป็นหนังสือและจดทะเบียนต่อพนักงานเจ้าหน้าที่ตาม มาตรา </w:t>
      </w:r>
      <w:r w:rsidRPr="00DE0546">
        <w:t>456</w:t>
      </w:r>
    </w:p>
    <w:p w14:paraId="7F940F7E" w14:textId="77777777" w:rsidR="00DE0546" w:rsidRPr="00DE0546" w:rsidRDefault="00DE0546" w:rsidP="00DE0546">
      <w:pPr>
        <w:numPr>
          <w:ilvl w:val="0"/>
          <w:numId w:val="1"/>
        </w:numPr>
      </w:pPr>
      <w:r w:rsidRPr="00DE0546">
        <w:rPr>
          <w:cs/>
        </w:rPr>
        <w:t>กรณีนี้แม้ผู้ร้องจะครอบครองอาคารแล้ว แต่ยังไม่ถือว่าได้รับกรรมสิทธิ์ เพราะยังไม่มีการจดทะเบียนการโอนกรรมสิทธิ์</w:t>
      </w:r>
    </w:p>
    <w:p w14:paraId="6E234371" w14:textId="77777777" w:rsidR="00DE0546" w:rsidRPr="00DE0546" w:rsidRDefault="00DE0546" w:rsidP="00DE0546">
      <w:pPr>
        <w:numPr>
          <w:ilvl w:val="0"/>
          <w:numId w:val="1"/>
        </w:numPr>
      </w:pPr>
      <w:r w:rsidRPr="00DE0546">
        <w:rPr>
          <w:cs/>
        </w:rPr>
        <w:t xml:space="preserve">อาคารไม่ได้เป็นส่วนควบของที่ดินตาม มาตรา </w:t>
      </w:r>
      <w:r w:rsidRPr="00DE0546">
        <w:t xml:space="preserve">144 </w:t>
      </w:r>
      <w:r w:rsidRPr="00DE0546">
        <w:rPr>
          <w:cs/>
        </w:rPr>
        <w:t xml:space="preserve">วรรคสอง และไม่เข้าข่ายการตกเป็นส่วนควบตาม มาตรา </w:t>
      </w:r>
      <w:r w:rsidRPr="00DE0546">
        <w:t>146</w:t>
      </w:r>
    </w:p>
    <w:p w14:paraId="59DF2AD4" w14:textId="77777777" w:rsidR="00DE0546" w:rsidRPr="00DE0546" w:rsidRDefault="00DE0546" w:rsidP="00DE0546">
      <w:pPr>
        <w:numPr>
          <w:ilvl w:val="0"/>
          <w:numId w:val="1"/>
        </w:numPr>
      </w:pPr>
      <w:r w:rsidRPr="00DE0546">
        <w:rPr>
          <w:cs/>
        </w:rPr>
        <w:t xml:space="preserve">เมื่อการครอบครองของผู้ร้องยังอยู่ในฐานะ "แทนจำเลย" โดยยังชำระราคากันไม่ครบ ย่อมไม่มีสิทธิเรียกร้องคุ้มครองตาม มาตรา </w:t>
      </w:r>
      <w:r w:rsidRPr="00DE0546">
        <w:t>287</w:t>
      </w:r>
    </w:p>
    <w:p w14:paraId="617AECB1" w14:textId="77777777" w:rsidR="00DE0546" w:rsidRPr="00DE0546" w:rsidRDefault="00DE0546" w:rsidP="00DE0546">
      <w:pPr>
        <w:numPr>
          <w:ilvl w:val="0"/>
          <w:numId w:val="1"/>
        </w:numPr>
      </w:pPr>
      <w:r w:rsidRPr="00DE0546">
        <w:rPr>
          <w:cs/>
        </w:rPr>
        <w:t>ศาลเห็นว่า โจทก์ในคดีหลัก ซึ่งเป็นเจ้าหนี้ตามคำพิพากษา มีสิทธินำยึดอาคารพิพาทของจำเลยออกขายทอดตลาดได้อย่างถูกต้อง ผู้ร้องไม่มีสิทธิร้องขัดทรัพย์</w:t>
      </w:r>
    </w:p>
    <w:p w14:paraId="43D72ECC" w14:textId="77777777" w:rsidR="00DE0546" w:rsidRPr="00DE0546" w:rsidRDefault="00DE0546" w:rsidP="00DE0546">
      <w:r w:rsidRPr="00DE0546">
        <w:rPr>
          <w:cs/>
        </w:rPr>
        <w:lastRenderedPageBreak/>
        <w:t>สรุปคำพิพากษา</w:t>
      </w:r>
      <w:r w:rsidRPr="00DE0546">
        <w:br/>
      </w:r>
      <w:r w:rsidRPr="00DE0546">
        <w:rPr>
          <w:cs/>
        </w:rPr>
        <w:t>แม้จะมีการตกลงซื้อขายอาคารกันไว้และผู้ร้องได้เข้าไปครอบครองแล้ว แต่เมื่อยังไม่มีการจดทะเบียนโอนกรรมสิทธิ์ และยังชำระราคาไม่ครบถ้วน ผู้ร้องจึงยังไม่ได้รับกรรมสิทธิ์ตามกฎหมาย ศาลวินิจฉัยว่าเจ้าหนี้ตามคำพิพากษามีสิทธินำอาคารพิพาทออกขายทอดตลาดได้ และผู้ร้องไม่มีสิทธิร้องขัดทรัพย์</w:t>
      </w:r>
    </w:p>
    <w:p w14:paraId="0E085451" w14:textId="576A5E8F" w:rsidR="002B6232" w:rsidRDefault="00DE0546">
      <w:r w:rsidRPr="00DE0546">
        <w:rPr>
          <w:cs/>
        </w:rPr>
        <w:t xml:space="preserve">มีปัญหาปรึกษา ทนายภูวงษ์ </w:t>
      </w:r>
      <w:r w:rsidRPr="00DE0546">
        <w:t xml:space="preserve">081-803-4097 </w:t>
      </w:r>
      <w:r w:rsidRPr="00DE0546">
        <w:rPr>
          <w:cs/>
        </w:rPr>
        <w:t xml:space="preserve">หรือ ไลน์ ไอดี </w:t>
      </w:r>
      <w:r w:rsidRPr="00DE0546">
        <w:t>@lawyerpoovong</w:t>
      </w:r>
      <w:r w:rsidRPr="00DE0546">
        <w:br/>
      </w:r>
      <w:r w:rsidRPr="00DE0546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DE0546">
        <w:t xml:space="preserve"> </w:t>
      </w:r>
      <w:hyperlink r:id="rId5" w:history="1">
        <w:r w:rsidRPr="00DE0546">
          <w:rPr>
            <w:rStyle w:val="Hyperlink"/>
          </w:rPr>
          <w:t>www.</w:t>
        </w:r>
        <w:r w:rsidRPr="00DE0546">
          <w:rPr>
            <w:rStyle w:val="Hyperlink"/>
            <w:cs/>
          </w:rPr>
          <w:t>สู้คดี.</w:t>
        </w:r>
        <w:r w:rsidRPr="00DE0546">
          <w:rPr>
            <w:rStyle w:val="Hyperlink"/>
          </w:rPr>
          <w:t>com</w:t>
        </w:r>
      </w:hyperlink>
      <w:r w:rsidRPr="00DE0546">
        <w:t xml:space="preserve"> </w:t>
      </w:r>
      <w:r w:rsidRPr="00DE0546">
        <w:rPr>
          <w:cs/>
        </w:rPr>
        <w:t>และ</w:t>
      </w:r>
      <w:r w:rsidRPr="00DE0546">
        <w:t xml:space="preserve"> </w:t>
      </w:r>
      <w:hyperlink r:id="rId6" w:history="1">
        <w:r w:rsidRPr="00DE0546">
          <w:rPr>
            <w:rStyle w:val="Hyperlink"/>
          </w:rPr>
          <w:t>www.</w:t>
        </w:r>
        <w:r w:rsidRPr="00DE0546">
          <w:rPr>
            <w:rStyle w:val="Hyperlink"/>
            <w:cs/>
          </w:rPr>
          <w:t>ทนายภูวงษ์.</w:t>
        </w:r>
        <w:r w:rsidRPr="00DE0546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34653B"/>
    <w:multiLevelType w:val="multilevel"/>
    <w:tmpl w:val="885C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8452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46"/>
    <w:rsid w:val="000554F2"/>
    <w:rsid w:val="001C2C6A"/>
    <w:rsid w:val="002B6232"/>
    <w:rsid w:val="005A4BC0"/>
    <w:rsid w:val="00A43436"/>
    <w:rsid w:val="00AF4A52"/>
    <w:rsid w:val="00DE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92D8B"/>
  <w15:chartTrackingRefBased/>
  <w15:docId w15:val="{16D237C0-0790-4BAC-B824-1221BB3C5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054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054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054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05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05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054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054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054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054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054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054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054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054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054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054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054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054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054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054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E054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054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E054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E054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054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054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E05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05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054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05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05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0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2025-07-28T02:26:00Z</dcterms:created>
  <dcterms:modified xsi:type="dcterms:W3CDTF">2025-07-28T02:27:00Z</dcterms:modified>
</cp:coreProperties>
</file>