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1F26B" w14:textId="77777777" w:rsidR="00657AD9" w:rsidRPr="00657AD9" w:rsidRDefault="00657AD9" w:rsidP="00657AD9">
      <w:r w:rsidRPr="00657AD9">
        <w:rPr>
          <w:cs/>
        </w:rPr>
        <w:t xml:space="preserve">ลำดับที่ </w:t>
      </w:r>
      <w:r w:rsidRPr="00657AD9">
        <w:t>000428</w:t>
      </w:r>
      <w:r w:rsidRPr="00657AD9">
        <w:br/>
      </w:r>
      <w:r w:rsidRPr="00657AD9">
        <w:rPr>
          <w:cs/>
        </w:rPr>
        <w:t>หัวข้อเรื่อง การจัดการสินสมรสโดยมิได้รับความยินยอมและขอแยกสินสมรส</w:t>
      </w:r>
      <w:r w:rsidRPr="00657AD9">
        <w:br/>
      </w:r>
      <w:r w:rsidRPr="00657AD9">
        <w:rPr>
          <w:cs/>
        </w:rPr>
        <w:t xml:space="preserve">วิเคราะห์ฎีกาที่ </w:t>
      </w:r>
      <w:r w:rsidRPr="00657AD9">
        <w:t>3392/2548</w:t>
      </w:r>
      <w:r w:rsidRPr="00657AD9">
        <w:br/>
      </w:r>
      <w:r w:rsidRPr="00657AD9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657AD9">
        <w:t>0818034097</w:t>
      </w:r>
    </w:p>
    <w:p w14:paraId="206DA740" w14:textId="77777777" w:rsidR="00657AD9" w:rsidRPr="00657AD9" w:rsidRDefault="00657AD9" w:rsidP="00657AD9">
      <w:r w:rsidRPr="00657AD9">
        <w:rPr>
          <w:cs/>
        </w:rPr>
        <w:t>กฎหมายเกี่ยวกับอะไร</w:t>
      </w:r>
      <w:r w:rsidRPr="00657AD9">
        <w:br/>
      </w:r>
      <w:r w:rsidRPr="00657AD9">
        <w:rPr>
          <w:cs/>
        </w:rPr>
        <w:t xml:space="preserve">ประมวลกฎหมายแพ่งและพาณิชย์ บรรพ </w:t>
      </w:r>
      <w:r w:rsidRPr="00657AD9">
        <w:t xml:space="preserve">5 </w:t>
      </w:r>
      <w:r w:rsidRPr="00657AD9">
        <w:rPr>
          <w:cs/>
        </w:rPr>
        <w:t xml:space="preserve">ครอบครัว หมวด </w:t>
      </w:r>
      <w:r w:rsidRPr="00657AD9">
        <w:t xml:space="preserve">6 </w:t>
      </w:r>
      <w:r w:rsidRPr="00657AD9">
        <w:rPr>
          <w:cs/>
        </w:rPr>
        <w:t>ว่าด้วยเรื่องทรัพย์สินระหว่างสามีภริยา ได้แก่</w:t>
      </w:r>
    </w:p>
    <w:p w14:paraId="29B5F474" w14:textId="77777777" w:rsidR="00657AD9" w:rsidRPr="00657AD9" w:rsidRDefault="00657AD9" w:rsidP="00657AD9">
      <w:pPr>
        <w:numPr>
          <w:ilvl w:val="0"/>
          <w:numId w:val="1"/>
        </w:numPr>
      </w:pPr>
      <w:r w:rsidRPr="00657AD9">
        <w:rPr>
          <w:cs/>
        </w:rPr>
        <w:t xml:space="preserve">มาตรา </w:t>
      </w:r>
      <w:r w:rsidRPr="00657AD9">
        <w:t xml:space="preserve">1474 </w:t>
      </w:r>
      <w:r w:rsidRPr="00657AD9">
        <w:rPr>
          <w:cs/>
        </w:rPr>
        <w:t>ว่าด้วยสินสมรส</w:t>
      </w:r>
    </w:p>
    <w:p w14:paraId="446FD471" w14:textId="77777777" w:rsidR="00657AD9" w:rsidRPr="00657AD9" w:rsidRDefault="00657AD9" w:rsidP="00657AD9">
      <w:pPr>
        <w:numPr>
          <w:ilvl w:val="0"/>
          <w:numId w:val="1"/>
        </w:numPr>
      </w:pPr>
      <w:r w:rsidRPr="00657AD9">
        <w:rPr>
          <w:cs/>
        </w:rPr>
        <w:t xml:space="preserve">มาตรา </w:t>
      </w:r>
      <w:r w:rsidRPr="00657AD9">
        <w:t xml:space="preserve">1476 </w:t>
      </w:r>
      <w:r w:rsidRPr="00657AD9">
        <w:rPr>
          <w:cs/>
        </w:rPr>
        <w:t>ว่าด้วยการจัดการสินสมรส</w:t>
      </w:r>
    </w:p>
    <w:p w14:paraId="1135C5C6" w14:textId="77777777" w:rsidR="00657AD9" w:rsidRPr="00657AD9" w:rsidRDefault="00657AD9" w:rsidP="00657AD9">
      <w:pPr>
        <w:numPr>
          <w:ilvl w:val="0"/>
          <w:numId w:val="1"/>
        </w:numPr>
      </w:pPr>
      <w:r w:rsidRPr="00657AD9">
        <w:rPr>
          <w:cs/>
        </w:rPr>
        <w:t xml:space="preserve">มาตรา </w:t>
      </w:r>
      <w:r w:rsidRPr="00657AD9">
        <w:t xml:space="preserve">1484 </w:t>
      </w:r>
      <w:r w:rsidRPr="00657AD9">
        <w:rPr>
          <w:cs/>
        </w:rPr>
        <w:t>ว่าด้วยเหตุในการแยกสินสมรส</w:t>
      </w:r>
    </w:p>
    <w:p w14:paraId="56F104C9" w14:textId="77777777" w:rsidR="00657AD9" w:rsidRPr="00657AD9" w:rsidRDefault="00657AD9" w:rsidP="00657AD9">
      <w:r w:rsidRPr="00657AD9">
        <w:rPr>
          <w:cs/>
        </w:rPr>
        <w:t xml:space="preserve">วิเคราะห์คำพิพากษาฎีกาที่ </w:t>
      </w:r>
      <w:r w:rsidRPr="00657AD9">
        <w:t>3392/2548</w:t>
      </w:r>
      <w:r w:rsidRPr="00657AD9">
        <w:br/>
      </w:r>
      <w:r w:rsidRPr="00657AD9">
        <w:rPr>
          <w:b/>
          <w:bCs/>
          <w:cs/>
        </w:rPr>
        <w:t>ข้อเท็จจริง:</w:t>
      </w:r>
      <w:r w:rsidRPr="00657AD9">
        <w:br/>
      </w:r>
      <w:r w:rsidRPr="00657AD9">
        <w:rPr>
          <w:cs/>
        </w:rPr>
        <w:t xml:space="preserve">จำเลยและโจทก์เป็นสามีภริยากันโดยชอบด้วยกฎหมาย แต่ได้แยกกันอยู่โดยสมัครใจ โดยมิได้จดทะเบียนหย่ากัน จำเลยได้ทรัพย์สินต่าง ๆ ระหว่างสมรส ได้แก่ เงินกองทุนสำรองเลี้ยงชีพ เงินชดเชย เงินค่าตอบแทนพิเศษ เงินค่าหุ้นสมาชิกสหกรณ์ออมทรัพย์ และเงินโบนัส ต่อมา จำเลยมอบอำนาจให้สหกรณ์ออมทรัพย์ฯ รับเงินดังกล่าวเพื่อนำไปชำระหนี้จำนองโดยโจทก์ไม่รู้เห็น และภายหลังจำเลยยังได้รับเงินจำนวน </w:t>
      </w:r>
      <w:r w:rsidRPr="00657AD9">
        <w:t xml:space="preserve">564,825 </w:t>
      </w:r>
      <w:r w:rsidRPr="00657AD9">
        <w:rPr>
          <w:cs/>
        </w:rPr>
        <w:t>บาท ซึ่งนำไปใช้ฝ่ายเดียว โดยไม่เลี้ยงดูหรือช่วยเหลือโจทก์และบุตร</w:t>
      </w:r>
    </w:p>
    <w:p w14:paraId="77517446" w14:textId="77777777" w:rsidR="00657AD9" w:rsidRPr="00657AD9" w:rsidRDefault="00657AD9" w:rsidP="00657AD9">
      <w:r w:rsidRPr="00657AD9">
        <w:rPr>
          <w:b/>
          <w:bCs/>
          <w:cs/>
        </w:rPr>
        <w:t>ข้อกฎหมาย:</w:t>
      </w:r>
      <w:r w:rsidRPr="00657AD9">
        <w:br/>
      </w:r>
      <w:r w:rsidRPr="00657AD9">
        <w:rPr>
          <w:cs/>
        </w:rPr>
        <w:t xml:space="preserve">แม้คู่สมรสจะแยกกันอยู่แต่ยังไม่หย่า ทรัพย์ที่ได้มาระหว่างสมรสถือเป็นสินสมรสตามมาตรา </w:t>
      </w:r>
      <w:r w:rsidRPr="00657AD9">
        <w:t xml:space="preserve">1474 (1) </w:t>
      </w:r>
      <w:r w:rsidRPr="00657AD9">
        <w:rPr>
          <w:cs/>
        </w:rPr>
        <w:t xml:space="preserve">การจัดการสินสมรสต้องไม่กระทำให้เกิดความเสียหายแก่สินสมรส และหากมีพฤติการณ์จัดการที่เสียหาย ฝ่ายหนึ่งอาจขอให้ศาลมีคำสั่งแยกสินสมรสได้ตามมาตรา </w:t>
      </w:r>
      <w:r w:rsidRPr="00657AD9">
        <w:t>1484 (1)(2)(5)</w:t>
      </w:r>
    </w:p>
    <w:p w14:paraId="0AE698CB" w14:textId="77777777" w:rsidR="00657AD9" w:rsidRPr="00657AD9" w:rsidRDefault="00657AD9" w:rsidP="00657AD9">
      <w:r w:rsidRPr="00657AD9">
        <w:rPr>
          <w:b/>
          <w:bCs/>
          <w:cs/>
        </w:rPr>
        <w:t>ดุลพินิจของศาลและเหตุผล:</w:t>
      </w:r>
      <w:r w:rsidRPr="00657AD9">
        <w:br/>
      </w:r>
      <w:r w:rsidRPr="00657AD9">
        <w:rPr>
          <w:cs/>
        </w:rPr>
        <w:t xml:space="preserve">ศาลเห็นว่าการที่จำเลยนำสินสมรสไปชำระหนี้จำนองโดยมิได้รับความยินยอมหรือการให้สัตยาบันจากโจทก์ และนำเงินสินสมรสไปใช้ฝ่ายเดียวโดยไม่ช่วยเหลือครอบครัว ถือเป็นการจัดการสินสมรสให้เสียหาย และไม่อุปการะเลี้ยงดูฝ่ายภริยาและบุตร จึงเข้าหลักเกณฑ์ตามมาตรา </w:t>
      </w:r>
      <w:r w:rsidRPr="00657AD9">
        <w:t xml:space="preserve">1484 </w:t>
      </w:r>
      <w:r w:rsidRPr="00657AD9">
        <w:rPr>
          <w:cs/>
        </w:rPr>
        <w:t>ให้โจทก์มีสิทธิขอแยกสินสมรสได้</w:t>
      </w:r>
    </w:p>
    <w:p w14:paraId="4B8064DC" w14:textId="77777777" w:rsidR="00657AD9" w:rsidRPr="00657AD9" w:rsidRDefault="00657AD9" w:rsidP="00657AD9">
      <w:r w:rsidRPr="00657AD9">
        <w:rPr>
          <w:cs/>
        </w:rPr>
        <w:lastRenderedPageBreak/>
        <w:t>สรุปคำพิพากษา</w:t>
      </w:r>
      <w:r w:rsidRPr="00657AD9">
        <w:br/>
      </w:r>
      <w:r w:rsidRPr="00657AD9">
        <w:rPr>
          <w:cs/>
        </w:rPr>
        <w:t xml:space="preserve">แม้คู่สมรสจะแยกกันอยู่ แต่หากยังไม่หย่าโดยชอบด้วยกฎหมาย ทรัพย์สินที่ได้มาระหว่างสมรสยังถือเป็นสินสมรส การที่ฝ่ายหนึ่งนำไปจัดการใช้หนี้หรือใช้จ่ายฝ่ายเดียวโดยไม่แจ้งอีกฝ่าย ถือเป็นการจัดการที่ก่อให้เกิดความเสียหายแก่สินสมรส และสามารถเป็นเหตุให้ศาลมีคำสั่งแยกสินสมรสตามมาตรา </w:t>
      </w:r>
      <w:r w:rsidRPr="00657AD9">
        <w:t xml:space="preserve">1484 </w:t>
      </w:r>
      <w:r w:rsidRPr="00657AD9">
        <w:rPr>
          <w:cs/>
        </w:rPr>
        <w:t>ได้</w:t>
      </w:r>
    </w:p>
    <w:p w14:paraId="17AA1FD8" w14:textId="77777777" w:rsidR="00657AD9" w:rsidRPr="00657AD9" w:rsidRDefault="00657AD9" w:rsidP="00657AD9">
      <w:r w:rsidRPr="00657AD9">
        <w:rPr>
          <w:cs/>
        </w:rPr>
        <w:t xml:space="preserve">มีปัญหาปรึกษา ทนายภูวงษ์ </w:t>
      </w:r>
      <w:r w:rsidRPr="00657AD9">
        <w:t xml:space="preserve">081-803-4097 </w:t>
      </w:r>
      <w:r w:rsidRPr="00657AD9">
        <w:rPr>
          <w:cs/>
        </w:rPr>
        <w:t xml:space="preserve">หรือ ไลน์ ไอดี </w:t>
      </w:r>
      <w:r w:rsidRPr="00657AD9">
        <w:t>@lawyerpoovong</w:t>
      </w:r>
      <w:r w:rsidRPr="00657AD9">
        <w:br/>
      </w:r>
      <w:r w:rsidRPr="00657AD9">
        <w:rPr>
          <w:cs/>
        </w:rPr>
        <w:t>ทุกปัญหามีทางออก</w:t>
      </w:r>
      <w:r w:rsidRPr="00657AD9">
        <w:br/>
      </w:r>
      <w:r w:rsidRPr="00657AD9">
        <w:rPr>
          <w:cs/>
        </w:rPr>
        <w:t>ค้นหาโพสต์ทั้งหมดได้ที่ คำถามที่ปรึกษาบ่อยในเว็บไซต์</w:t>
      </w:r>
      <w:r w:rsidRPr="00657AD9">
        <w:t xml:space="preserve"> </w:t>
      </w:r>
      <w:hyperlink r:id="rId5" w:history="1">
        <w:r w:rsidRPr="00657AD9">
          <w:rPr>
            <w:rStyle w:val="Hyperlink"/>
          </w:rPr>
          <w:t>www.</w:t>
        </w:r>
        <w:r w:rsidRPr="00657AD9">
          <w:rPr>
            <w:rStyle w:val="Hyperlink"/>
            <w:cs/>
          </w:rPr>
          <w:t>สู้คดี.</w:t>
        </w:r>
        <w:r w:rsidRPr="00657AD9">
          <w:rPr>
            <w:rStyle w:val="Hyperlink"/>
          </w:rPr>
          <w:t>com</w:t>
        </w:r>
      </w:hyperlink>
      <w:r w:rsidRPr="00657AD9">
        <w:t xml:space="preserve"> </w:t>
      </w:r>
      <w:r w:rsidRPr="00657AD9">
        <w:rPr>
          <w:cs/>
        </w:rPr>
        <w:t>และ</w:t>
      </w:r>
      <w:r w:rsidRPr="00657AD9">
        <w:t xml:space="preserve"> </w:t>
      </w:r>
      <w:hyperlink r:id="rId6" w:history="1">
        <w:r w:rsidRPr="00657AD9">
          <w:rPr>
            <w:rStyle w:val="Hyperlink"/>
          </w:rPr>
          <w:t>www.</w:t>
        </w:r>
        <w:r w:rsidRPr="00657AD9">
          <w:rPr>
            <w:rStyle w:val="Hyperlink"/>
            <w:cs/>
          </w:rPr>
          <w:t>ทนายภูวงษ์.</w:t>
        </w:r>
        <w:r w:rsidRPr="00657AD9">
          <w:rPr>
            <w:rStyle w:val="Hyperlink"/>
          </w:rPr>
          <w:t>com</w:t>
        </w:r>
      </w:hyperlink>
    </w:p>
    <w:p w14:paraId="1A06E879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C30F93"/>
    <w:multiLevelType w:val="multilevel"/>
    <w:tmpl w:val="64F44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152007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AD9"/>
    <w:rsid w:val="000554F2"/>
    <w:rsid w:val="001C2C6A"/>
    <w:rsid w:val="002B6232"/>
    <w:rsid w:val="005A4BC0"/>
    <w:rsid w:val="00657AD9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56B75C"/>
  <w15:chartTrackingRefBased/>
  <w15:docId w15:val="{B434E413-ED1F-40E7-9C2B-AC74B6C39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57AD9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57AD9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7AD9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7AD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7AD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7AD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7AD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7AD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7AD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7AD9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57AD9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7AD9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7AD9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7AD9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7AD9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7AD9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7AD9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7AD9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57AD9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657AD9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657AD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657AD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657AD9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57AD9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57AD9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657AD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7A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7AD9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57AD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57AD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57A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303</Words>
  <Characters>1733</Characters>
  <Application>Microsoft Office Word</Application>
  <DocSecurity>0</DocSecurity>
  <Lines>14</Lines>
  <Paragraphs>4</Paragraphs>
  <ScaleCrop>false</ScaleCrop>
  <Company/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2025-07-28T02:25:00Z</dcterms:created>
  <dcterms:modified xsi:type="dcterms:W3CDTF">2025-07-28T02:25:00Z</dcterms:modified>
</cp:coreProperties>
</file>