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E8F9" w14:textId="77777777" w:rsidR="0060717E" w:rsidRPr="0060717E" w:rsidRDefault="0060717E" w:rsidP="0060717E">
      <w:r w:rsidRPr="0060717E">
        <w:rPr>
          <w:cs/>
        </w:rPr>
        <w:t xml:space="preserve">ลำดับที่ </w:t>
      </w:r>
      <w:r w:rsidRPr="0060717E">
        <w:t>000448</w:t>
      </w:r>
      <w:r w:rsidRPr="0060717E">
        <w:br/>
      </w:r>
      <w:r w:rsidRPr="0060717E">
        <w:rPr>
          <w:cs/>
        </w:rPr>
        <w:t>หัวข้อ การลักทรัพย์โดยใช้ยานพาหนะเพื่อสะดวกในการกระทำความผิดและหลบหนี</w:t>
      </w:r>
      <w:r w:rsidRPr="0060717E">
        <w:br/>
      </w:r>
      <w:r w:rsidRPr="0060717E">
        <w:rPr>
          <w:cs/>
        </w:rPr>
        <w:t xml:space="preserve">วิเคราะห์ฎีกาที่ </w:t>
      </w:r>
      <w:r w:rsidRPr="0060717E">
        <w:t>2534/2527</w:t>
      </w:r>
      <w:r w:rsidRPr="0060717E">
        <w:br/>
      </w:r>
      <w:r w:rsidRPr="0060717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0717E">
        <w:t>0818034097</w:t>
      </w:r>
      <w:r w:rsidRPr="0060717E">
        <w:br/>
      </w:r>
      <w:r w:rsidRPr="0060717E">
        <w:rPr>
          <w:cs/>
        </w:rPr>
        <w:t>กฎหมายเกี่ยวกับอะไร</w:t>
      </w:r>
      <w:r w:rsidRPr="0060717E">
        <w:br/>
        <w:t xml:space="preserve">– </w:t>
      </w:r>
      <w:r w:rsidRPr="0060717E">
        <w:rPr>
          <w:cs/>
        </w:rPr>
        <w:t xml:space="preserve">ประมวลกฎหมายอาญา มาตรา </w:t>
      </w:r>
      <w:r w:rsidRPr="0060717E">
        <w:t xml:space="preserve">336 </w:t>
      </w:r>
      <w:r w:rsidRPr="0060717E">
        <w:rPr>
          <w:cs/>
        </w:rPr>
        <w:t>ทวิ (ความผิดฐานลักทรัพย์โดยใช้ยานพาหนะเพื่อสะดวกแก่การกระทำความผิดหรือเพื่อการพาทรัพย์นั้นไป หรือเพื่อให้พ้นการจับกุม)</w:t>
      </w:r>
    </w:p>
    <w:p w14:paraId="39EE6230" w14:textId="77777777" w:rsidR="0060717E" w:rsidRPr="0060717E" w:rsidRDefault="0060717E" w:rsidP="0060717E">
      <w:r w:rsidRPr="0060717E">
        <w:rPr>
          <w:cs/>
        </w:rPr>
        <w:t xml:space="preserve">วิเคราะห์คำพิพากษาฎีกาที่ </w:t>
      </w:r>
      <w:r w:rsidRPr="0060717E">
        <w:t>2534/2527</w:t>
      </w:r>
      <w:r w:rsidRPr="0060717E">
        <w:br/>
      </w:r>
      <w:r w:rsidRPr="0060717E">
        <w:rPr>
          <w:cs/>
        </w:rPr>
        <w:t>ข้อเท็จจริง</w:t>
      </w:r>
      <w:r w:rsidRPr="0060717E">
        <w:br/>
        <w:t xml:space="preserve">– </w:t>
      </w:r>
      <w:r w:rsidRPr="0060717E">
        <w:rPr>
          <w:cs/>
        </w:rPr>
        <w:t>จำเลยขี่รถจักรยานสองล้อเข้าไปในมหาวิทยาลัยเกษตรศาสตร์ โดยมีพฤติการณ์ชัดเจนว่าเพื่อลักรถจักรยานสองล้อของผู้เสียหาย</w:t>
      </w:r>
      <w:r w:rsidRPr="0060717E">
        <w:br/>
        <w:t xml:space="preserve">– </w:t>
      </w:r>
      <w:r w:rsidRPr="0060717E">
        <w:rPr>
          <w:cs/>
        </w:rPr>
        <w:t>หลังจากพวกของจำเลยขี่รถจักรยานของผู้เสียหายหลบหนี จำเลยก็ขี่รถจักรยานของตนเองหลบหนีออกจากสถานที่เกิดเหตุ</w:t>
      </w:r>
    </w:p>
    <w:p w14:paraId="09399B17" w14:textId="77777777" w:rsidR="0060717E" w:rsidRPr="0060717E" w:rsidRDefault="0060717E" w:rsidP="0060717E">
      <w:r w:rsidRPr="0060717E">
        <w:rPr>
          <w:cs/>
        </w:rPr>
        <w:t>ข้อกฎหมายและดุลพินิจของศาล</w:t>
      </w:r>
      <w:r w:rsidRPr="0060717E">
        <w:br/>
        <w:t xml:space="preserve">– </w:t>
      </w:r>
      <w:r w:rsidRPr="0060717E">
        <w:rPr>
          <w:cs/>
        </w:rPr>
        <w:t>ศาลพิจารณาเห็นว่า รถจักรยานสองล้อที่จำเลยขี่มา เป็น “ยานพาหนะ” ที่อำนวยความสะดวกให้แก่จำเลยในการเข้าไปลักทรัพย์</w:t>
      </w:r>
      <w:r w:rsidRPr="0060717E">
        <w:br/>
        <w:t xml:space="preserve">– </w:t>
      </w:r>
      <w:r w:rsidRPr="0060717E">
        <w:rPr>
          <w:cs/>
        </w:rPr>
        <w:t xml:space="preserve">และเมื่อใช้ยานพาหนะในการหลบหนีหลังเกิดเหตุ เพื่อให้พ้นจากการจับกุม ก็เข้าองค์ประกอบของความผิดตามมาตรา </w:t>
      </w:r>
      <w:r w:rsidRPr="0060717E">
        <w:t xml:space="preserve">336 </w:t>
      </w:r>
      <w:r w:rsidRPr="0060717E">
        <w:rPr>
          <w:cs/>
        </w:rPr>
        <w:t>ทวิ</w:t>
      </w:r>
      <w:r w:rsidRPr="0060717E">
        <w:br/>
        <w:t xml:space="preserve">– </w:t>
      </w:r>
      <w:r w:rsidRPr="0060717E">
        <w:rPr>
          <w:cs/>
        </w:rPr>
        <w:t>แม้จะเป็นเพียงจักรยานธรรมดา ไม่ใช่รถยนต์หรือจักรยานยนต์ ก็ถือเป็นยานพาหนะตามกฎหมาย</w:t>
      </w:r>
    </w:p>
    <w:p w14:paraId="01FF780F" w14:textId="77777777" w:rsidR="0060717E" w:rsidRPr="0060717E" w:rsidRDefault="0060717E" w:rsidP="0060717E">
      <w:r w:rsidRPr="0060717E">
        <w:rPr>
          <w:cs/>
        </w:rPr>
        <w:t>สรุปคำพิพากษา</w:t>
      </w:r>
      <w:r w:rsidRPr="0060717E">
        <w:br/>
        <w:t xml:space="preserve">– </w:t>
      </w:r>
      <w:r w:rsidRPr="0060717E">
        <w:rPr>
          <w:cs/>
        </w:rPr>
        <w:t>การที่จำเลยใช้จักรยานเป็นพาหนะในการเข้าก่อเหตุและหลบหนี ถือว่าเป็นการใช้ยานพาหนะเพื่อสะดวกแก่การลักทรัพย์และเพื่อการหลบหนี</w:t>
      </w:r>
      <w:r w:rsidRPr="0060717E">
        <w:br/>
        <w:t xml:space="preserve">– </w:t>
      </w:r>
      <w:r w:rsidRPr="0060717E">
        <w:rPr>
          <w:cs/>
        </w:rPr>
        <w:t xml:space="preserve">การกระทำของจำเลยจึงเป็นความผิดฐานลักทรัพย์โดยใช้ยานพาหนะตามประมวลกฎหมายอาญา มาตรา </w:t>
      </w:r>
      <w:r w:rsidRPr="0060717E">
        <w:t xml:space="preserve">336 </w:t>
      </w:r>
      <w:r w:rsidRPr="0060717E">
        <w:rPr>
          <w:cs/>
        </w:rPr>
        <w:t>ทวิ</w:t>
      </w:r>
    </w:p>
    <w:p w14:paraId="40AD7B7D" w14:textId="77777777" w:rsidR="0060717E" w:rsidRPr="0060717E" w:rsidRDefault="0060717E" w:rsidP="0060717E">
      <w:r w:rsidRPr="0060717E">
        <w:rPr>
          <w:cs/>
        </w:rPr>
        <w:lastRenderedPageBreak/>
        <w:t xml:space="preserve">มีปัญหาปรึกษา ทนายภูวงษ์ </w:t>
      </w:r>
      <w:r w:rsidRPr="0060717E">
        <w:t xml:space="preserve">081-803-4097 </w:t>
      </w:r>
      <w:r w:rsidRPr="0060717E">
        <w:rPr>
          <w:cs/>
        </w:rPr>
        <w:t xml:space="preserve">หรือ ไลน์ ไอดี </w:t>
      </w:r>
      <w:r w:rsidRPr="0060717E">
        <w:t xml:space="preserve">@lawyerpoovong </w:t>
      </w:r>
      <w:r w:rsidRPr="0060717E">
        <w:rPr>
          <w:cs/>
        </w:rPr>
        <w:t>ทุกปัญหามีทางออก</w:t>
      </w:r>
      <w:r w:rsidRPr="0060717E">
        <w:br/>
      </w:r>
      <w:r w:rsidRPr="0060717E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60717E">
        <w:rPr>
          <w:cs/>
        </w:rPr>
        <w:t>เวป</w:t>
      </w:r>
      <w:proofErr w:type="spellEnd"/>
      <w:r w:rsidRPr="0060717E">
        <w:rPr>
          <w:cs/>
        </w:rPr>
        <w:t>ไซ</w:t>
      </w:r>
      <w:proofErr w:type="spellStart"/>
      <w:r w:rsidRPr="0060717E">
        <w:rPr>
          <w:cs/>
        </w:rPr>
        <w:t>ต์</w:t>
      </w:r>
      <w:proofErr w:type="spellEnd"/>
      <w:r w:rsidRPr="0060717E">
        <w:t xml:space="preserve"> </w:t>
      </w:r>
      <w:hyperlink r:id="rId4" w:history="1">
        <w:r w:rsidRPr="0060717E">
          <w:rPr>
            <w:rStyle w:val="Hyperlink"/>
          </w:rPr>
          <w:t>www.</w:t>
        </w:r>
        <w:r w:rsidRPr="0060717E">
          <w:rPr>
            <w:rStyle w:val="Hyperlink"/>
            <w:cs/>
          </w:rPr>
          <w:t>สู้คดี.</w:t>
        </w:r>
        <w:r w:rsidRPr="0060717E">
          <w:rPr>
            <w:rStyle w:val="Hyperlink"/>
          </w:rPr>
          <w:t>com</w:t>
        </w:r>
      </w:hyperlink>
      <w:r w:rsidRPr="0060717E">
        <w:t xml:space="preserve"> </w:t>
      </w:r>
      <w:r w:rsidRPr="0060717E">
        <w:rPr>
          <w:cs/>
        </w:rPr>
        <w:t>และ</w:t>
      </w:r>
      <w:r w:rsidRPr="0060717E">
        <w:t xml:space="preserve"> </w:t>
      </w:r>
      <w:hyperlink r:id="rId5" w:history="1">
        <w:r w:rsidRPr="0060717E">
          <w:rPr>
            <w:rStyle w:val="Hyperlink"/>
          </w:rPr>
          <w:t>www.</w:t>
        </w:r>
        <w:r w:rsidRPr="0060717E">
          <w:rPr>
            <w:rStyle w:val="Hyperlink"/>
            <w:cs/>
          </w:rPr>
          <w:t>ทนายภูวงษ์.</w:t>
        </w:r>
        <w:r w:rsidRPr="0060717E">
          <w:rPr>
            <w:rStyle w:val="Hyperlink"/>
          </w:rPr>
          <w:t>com</w:t>
        </w:r>
      </w:hyperlink>
    </w:p>
    <w:p w14:paraId="29A844C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17E"/>
    <w:rsid w:val="000554F2"/>
    <w:rsid w:val="001C2C6A"/>
    <w:rsid w:val="002B6232"/>
    <w:rsid w:val="005A4BC0"/>
    <w:rsid w:val="0060717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2780F"/>
  <w15:chartTrackingRefBased/>
  <w15:docId w15:val="{349A01EA-1F0C-4655-9B41-0053C1DBD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17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17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17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17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17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17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17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17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17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17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17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17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17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1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17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1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17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17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17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0717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17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0717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0717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17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17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071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1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17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1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071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71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2025-07-28T02:12:00Z</dcterms:created>
  <dcterms:modified xsi:type="dcterms:W3CDTF">2025-07-28T02:12:00Z</dcterms:modified>
</cp:coreProperties>
</file>