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11570" w14:textId="77777777" w:rsidR="00BB4ABB" w:rsidRPr="00BB4ABB" w:rsidRDefault="00BB4ABB" w:rsidP="00BB4ABB">
      <w:r w:rsidRPr="00BB4ABB">
        <w:rPr>
          <w:cs/>
        </w:rPr>
        <w:t xml:space="preserve">ลำดับที่ </w:t>
      </w:r>
      <w:r w:rsidRPr="00BB4ABB">
        <w:t>000494</w:t>
      </w:r>
      <w:r w:rsidRPr="00BB4ABB">
        <w:br/>
      </w:r>
      <w:r w:rsidRPr="00BB4ABB">
        <w:rPr>
          <w:cs/>
        </w:rPr>
        <w:t>หัวข้อเรื่อง: ผู้สนับสนุนเจ้าพนักงานปฏิบัติหน้าที่โดยมิชอบในการแต่งตั้งกรรมการตรวจการจ้างของ อบต.</w:t>
      </w:r>
    </w:p>
    <w:p w14:paraId="43B05309" w14:textId="77777777" w:rsidR="00BB4ABB" w:rsidRPr="00BB4ABB" w:rsidRDefault="00BB4ABB" w:rsidP="00BB4ABB">
      <w:r w:rsidRPr="00BB4ABB">
        <w:rPr>
          <w:cs/>
        </w:rPr>
        <w:t xml:space="preserve">วิเคราะห์ฎีกาที่ </w:t>
      </w:r>
      <w:r w:rsidRPr="00BB4ABB">
        <w:t>12666/2556</w:t>
      </w:r>
    </w:p>
    <w:p w14:paraId="5E6E68F1" w14:textId="77777777" w:rsidR="00BB4ABB" w:rsidRPr="00BB4ABB" w:rsidRDefault="00BB4ABB" w:rsidP="00BB4ABB">
      <w:r w:rsidRPr="00BB4AB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B4ABB">
        <w:t>0818034097</w:t>
      </w:r>
    </w:p>
    <w:p w14:paraId="4CBCDC3D" w14:textId="77777777" w:rsidR="00BB4ABB" w:rsidRPr="00BB4ABB" w:rsidRDefault="00BB4ABB" w:rsidP="00BB4ABB">
      <w:r w:rsidRPr="00BB4ABB">
        <w:rPr>
          <w:cs/>
        </w:rPr>
        <w:t>กฎหมายเกี่ยวกับอะไร</w:t>
      </w:r>
      <w:r w:rsidRPr="00BB4ABB">
        <w:br/>
      </w:r>
      <w:r w:rsidRPr="00BB4ABB">
        <w:rPr>
          <w:cs/>
        </w:rPr>
        <w:t xml:space="preserve">คดีนี้เกี่ยวข้องกับการกระทำผิดของเจ้าพนักงานและผู้สนับสนุนเจ้าพนักงานในการปฏิบัติหน้าที่โดยมิชอบ ตามประมวลกฎหมายอาญา มาตรา </w:t>
      </w:r>
      <w:r w:rsidRPr="00BB4ABB">
        <w:t xml:space="preserve">157 </w:t>
      </w:r>
      <w:r w:rsidRPr="00BB4ABB">
        <w:rPr>
          <w:cs/>
        </w:rPr>
        <w:t xml:space="preserve">และมาตรา </w:t>
      </w:r>
      <w:r w:rsidRPr="00BB4ABB">
        <w:t xml:space="preserve">86 </w:t>
      </w:r>
      <w:r w:rsidRPr="00BB4ABB">
        <w:rPr>
          <w:cs/>
        </w:rPr>
        <w:t>รวมถึงการตีความสถานะของเจ้าพนักงานตาม พ.ร.บ.สภาตำบลและองค์การบริหารส่วนตำบล พ.ศ.</w:t>
      </w:r>
      <w:r w:rsidRPr="00BB4ABB">
        <w:t xml:space="preserve">2537 </w:t>
      </w:r>
      <w:r w:rsidRPr="00BB4ABB">
        <w:rPr>
          <w:cs/>
        </w:rPr>
        <w:t>และ พ.ร.บ.ลักษณะปกครองท้องที่ พ.ศ.</w:t>
      </w:r>
      <w:r w:rsidRPr="00BB4ABB">
        <w:t>2457</w:t>
      </w:r>
    </w:p>
    <w:p w14:paraId="0459DF37" w14:textId="77777777" w:rsidR="00BB4ABB" w:rsidRPr="00BB4ABB" w:rsidRDefault="00BB4ABB" w:rsidP="00BB4ABB">
      <w:r w:rsidRPr="00BB4ABB">
        <w:rPr>
          <w:cs/>
        </w:rPr>
        <w:t xml:space="preserve">วิเคราะห์คำพิพากษาฎีกาเลขที่ </w:t>
      </w:r>
      <w:r w:rsidRPr="00BB4ABB">
        <w:t>12666/2556</w:t>
      </w:r>
      <w:r w:rsidRPr="00BB4ABB">
        <w:br/>
      </w:r>
      <w:r w:rsidRPr="00BB4ABB">
        <w:rPr>
          <w:b/>
          <w:bCs/>
          <w:cs/>
        </w:rPr>
        <w:t>ข้อเท็จจริง</w:t>
      </w:r>
      <w:r w:rsidRPr="00BB4ABB">
        <w:br/>
      </w:r>
      <w:r w:rsidRPr="00BB4ABB">
        <w:rPr>
          <w:cs/>
        </w:rPr>
        <w:t xml:space="preserve">จำเลยที่ </w:t>
      </w:r>
      <w:r w:rsidRPr="00BB4ABB">
        <w:t xml:space="preserve">1 </w:t>
      </w:r>
      <w:r w:rsidRPr="00BB4ABB">
        <w:rPr>
          <w:cs/>
        </w:rPr>
        <w:t xml:space="preserve">และที่ </w:t>
      </w:r>
      <w:r w:rsidRPr="00BB4ABB">
        <w:t xml:space="preserve">5 </w:t>
      </w:r>
      <w:r w:rsidRPr="00BB4ABB">
        <w:rPr>
          <w:cs/>
        </w:rPr>
        <w:t xml:space="preserve">เป็นกรรมการบริหารองค์การบริหารส่วนตำบลนาอุดม ได้รับแต่งตั้งให้เป็นคณะกรรมการตรวจการจ้าง ส่วนจำเลยที่ </w:t>
      </w:r>
      <w:r w:rsidRPr="00BB4ABB">
        <w:t xml:space="preserve">2 </w:t>
      </w:r>
      <w:r w:rsidRPr="00BB4ABB">
        <w:rPr>
          <w:cs/>
        </w:rPr>
        <w:t xml:space="preserve">ถึงที่ </w:t>
      </w:r>
      <w:r w:rsidRPr="00BB4ABB">
        <w:t xml:space="preserve">4 </w:t>
      </w:r>
      <w:r w:rsidRPr="00BB4ABB">
        <w:rPr>
          <w:cs/>
        </w:rPr>
        <w:t>เป็นผู้ใหญ่บ้านซึ่งถูกแต่งตั้งเข้าร่วมเป็นคณะกรรมการตรวจการจ้างเช่นกัน โดยทั้งหมดมีส่วนร่วมในการตรวจรับงานจ้างของ อบต.</w:t>
      </w:r>
    </w:p>
    <w:p w14:paraId="06D4E64C" w14:textId="77777777" w:rsidR="00BB4ABB" w:rsidRPr="00BB4ABB" w:rsidRDefault="00BB4ABB" w:rsidP="00BB4ABB">
      <w:r w:rsidRPr="00BB4ABB">
        <w:rPr>
          <w:b/>
          <w:bCs/>
          <w:cs/>
        </w:rPr>
        <w:t>ข้อกฎหมาย</w:t>
      </w:r>
    </w:p>
    <w:p w14:paraId="3093B69F" w14:textId="77777777" w:rsidR="00BB4ABB" w:rsidRPr="00BB4ABB" w:rsidRDefault="00BB4ABB" w:rsidP="00BB4ABB">
      <w:pPr>
        <w:numPr>
          <w:ilvl w:val="0"/>
          <w:numId w:val="1"/>
        </w:numPr>
      </w:pPr>
      <w:r w:rsidRPr="00BB4ABB">
        <w:rPr>
          <w:cs/>
        </w:rPr>
        <w:t xml:space="preserve">ข้อ </w:t>
      </w:r>
      <w:r w:rsidRPr="00BB4ABB">
        <w:t xml:space="preserve">22 </w:t>
      </w:r>
      <w:r w:rsidRPr="00BB4ABB">
        <w:rPr>
          <w:cs/>
        </w:rPr>
        <w:t xml:space="preserve">ของระเบียบกระทรวงมหาดไทยว่าด้วยการพัสดุฯ กำหนดให้มีผู้แทนชุมชนหรือประชาคมที่มีความรู้ในงานเข้าร่วมเป็นกรรมการตรวจการจ้างอย่างน้อย </w:t>
      </w:r>
      <w:r w:rsidRPr="00BB4ABB">
        <w:t xml:space="preserve">2 </w:t>
      </w:r>
      <w:r w:rsidRPr="00BB4ABB">
        <w:rPr>
          <w:cs/>
        </w:rPr>
        <w:t>คน แต่ไม่ได้ระบุให้เป็นผู้ใหญ่บ้านโดยเฉพาะ</w:t>
      </w:r>
    </w:p>
    <w:p w14:paraId="2DD1B067" w14:textId="77777777" w:rsidR="00BB4ABB" w:rsidRPr="00BB4ABB" w:rsidRDefault="00BB4ABB" w:rsidP="00BB4ABB">
      <w:pPr>
        <w:numPr>
          <w:ilvl w:val="0"/>
          <w:numId w:val="1"/>
        </w:numPr>
      </w:pPr>
      <w:r w:rsidRPr="00BB4ABB">
        <w:rPr>
          <w:cs/>
        </w:rPr>
        <w:t xml:space="preserve">จำเลยที่ </w:t>
      </w:r>
      <w:r w:rsidRPr="00BB4ABB">
        <w:t xml:space="preserve">1 </w:t>
      </w:r>
      <w:r w:rsidRPr="00BB4ABB">
        <w:rPr>
          <w:cs/>
        </w:rPr>
        <w:t xml:space="preserve">และ </w:t>
      </w:r>
      <w:r w:rsidRPr="00BB4ABB">
        <w:t xml:space="preserve">5 </w:t>
      </w:r>
      <w:r w:rsidRPr="00BB4ABB">
        <w:rPr>
          <w:cs/>
        </w:rPr>
        <w:t>ถือเป็นเจ้าพนักงานโดยตรงตามกฎหมาย</w:t>
      </w:r>
    </w:p>
    <w:p w14:paraId="60693390" w14:textId="77777777" w:rsidR="00BB4ABB" w:rsidRPr="00BB4ABB" w:rsidRDefault="00BB4ABB" w:rsidP="00BB4ABB">
      <w:pPr>
        <w:numPr>
          <w:ilvl w:val="0"/>
          <w:numId w:val="1"/>
        </w:numPr>
      </w:pPr>
      <w:r w:rsidRPr="00BB4ABB">
        <w:rPr>
          <w:cs/>
        </w:rPr>
        <w:t xml:space="preserve">จำเลยที่ </w:t>
      </w:r>
      <w:r w:rsidRPr="00BB4ABB">
        <w:t xml:space="preserve">2 </w:t>
      </w:r>
      <w:r w:rsidRPr="00BB4ABB">
        <w:rPr>
          <w:cs/>
        </w:rPr>
        <w:t xml:space="preserve">ถึง </w:t>
      </w:r>
      <w:r w:rsidRPr="00BB4ABB">
        <w:t xml:space="preserve">4 </w:t>
      </w:r>
      <w:r w:rsidRPr="00BB4ABB">
        <w:rPr>
          <w:cs/>
        </w:rPr>
        <w:t>เป็นผู้ใหญ่บ้าน ไม่อยู่ในบังคับบัญชาของนายก อบต. การแต่งตั้งจึงถือว่าในฐานะผู้แทนชุมชน</w:t>
      </w:r>
    </w:p>
    <w:p w14:paraId="3EEBF47A" w14:textId="77777777" w:rsidR="00BB4ABB" w:rsidRPr="00BB4ABB" w:rsidRDefault="00BB4ABB" w:rsidP="00BB4ABB">
      <w:r w:rsidRPr="00BB4ABB">
        <w:rPr>
          <w:b/>
          <w:bCs/>
          <w:cs/>
        </w:rPr>
        <w:t>ดุลพินิจของศาล</w:t>
      </w:r>
    </w:p>
    <w:p w14:paraId="7D0ECC00" w14:textId="77777777" w:rsidR="00BB4ABB" w:rsidRPr="00BB4ABB" w:rsidRDefault="00BB4ABB" w:rsidP="00BB4ABB">
      <w:pPr>
        <w:numPr>
          <w:ilvl w:val="0"/>
          <w:numId w:val="2"/>
        </w:numPr>
      </w:pPr>
      <w:r w:rsidRPr="00BB4ABB">
        <w:rPr>
          <w:cs/>
        </w:rPr>
        <w:t>แม้การแต่งตั้งคณะกรรมการตรวจการจ้างจะไม่เป็นไปตามระเบียบ แต่ตราบใดที่คำสั่งแต่งตั้งยังไม่ถูกเพิกถอน ก็ถือว่าการกระทำใด ๆ ภายใต้คำสั่งดังกล่าวชอบด้วยกฎหมาย</w:t>
      </w:r>
    </w:p>
    <w:p w14:paraId="3BB51A7B" w14:textId="77777777" w:rsidR="00BB4ABB" w:rsidRPr="00BB4ABB" w:rsidRDefault="00BB4ABB" w:rsidP="00BB4ABB">
      <w:pPr>
        <w:numPr>
          <w:ilvl w:val="0"/>
          <w:numId w:val="2"/>
        </w:numPr>
      </w:pPr>
      <w:r w:rsidRPr="00BB4ABB">
        <w:rPr>
          <w:cs/>
        </w:rPr>
        <w:lastRenderedPageBreak/>
        <w:t xml:space="preserve">จำเลยที่ </w:t>
      </w:r>
      <w:r w:rsidRPr="00BB4ABB">
        <w:t xml:space="preserve">2 </w:t>
      </w:r>
      <w:r w:rsidRPr="00BB4ABB">
        <w:rPr>
          <w:cs/>
        </w:rPr>
        <w:t xml:space="preserve">ถึง </w:t>
      </w:r>
      <w:r w:rsidRPr="00BB4ABB">
        <w:t xml:space="preserve">4 </w:t>
      </w:r>
      <w:r w:rsidRPr="00BB4ABB">
        <w:rPr>
          <w:cs/>
        </w:rPr>
        <w:t>ไม่ถือว่าเป็นเจ้าพนักงานในการกระทำหน้าที่ตรวจการจ้างโดยตรง</w:t>
      </w:r>
    </w:p>
    <w:p w14:paraId="2DC5AB8A" w14:textId="77777777" w:rsidR="00BB4ABB" w:rsidRPr="00BB4ABB" w:rsidRDefault="00BB4ABB" w:rsidP="00BB4ABB">
      <w:pPr>
        <w:numPr>
          <w:ilvl w:val="0"/>
          <w:numId w:val="2"/>
        </w:numPr>
      </w:pPr>
      <w:r w:rsidRPr="00BB4ABB">
        <w:rPr>
          <w:cs/>
        </w:rPr>
        <w:t xml:space="preserve">แต่เมื่อร่วมตรวจรับงานกับจำเลยที่ </w:t>
      </w:r>
      <w:r w:rsidRPr="00BB4ABB">
        <w:t xml:space="preserve">1 </w:t>
      </w:r>
      <w:r w:rsidRPr="00BB4ABB">
        <w:rPr>
          <w:cs/>
        </w:rPr>
        <w:t xml:space="preserve">และ </w:t>
      </w:r>
      <w:r w:rsidRPr="00BB4ABB">
        <w:t xml:space="preserve">5 </w:t>
      </w:r>
      <w:r w:rsidRPr="00BB4ABB">
        <w:rPr>
          <w:cs/>
        </w:rPr>
        <w:t xml:space="preserve">ซึ่งเป็นเจ้าพนักงานที่กระทำโดยมิชอบ จึงถือว่าจำเลยที่ </w:t>
      </w:r>
      <w:r w:rsidRPr="00BB4ABB">
        <w:t xml:space="preserve">2 </w:t>
      </w:r>
      <w:r w:rsidRPr="00BB4ABB">
        <w:rPr>
          <w:cs/>
        </w:rPr>
        <w:t xml:space="preserve">ถึง </w:t>
      </w:r>
      <w:r w:rsidRPr="00BB4ABB">
        <w:t xml:space="preserve">4 </w:t>
      </w:r>
      <w:r w:rsidRPr="00BB4ABB">
        <w:rPr>
          <w:cs/>
        </w:rPr>
        <w:t xml:space="preserve">เป็นผู้สนับสนุนการกระทำผิดตาม </w:t>
      </w:r>
      <w:proofErr w:type="spellStart"/>
      <w:r w:rsidRPr="00BB4ABB">
        <w:rPr>
          <w:cs/>
        </w:rPr>
        <w:t>ป.อ</w:t>
      </w:r>
      <w:proofErr w:type="spellEnd"/>
      <w:r w:rsidRPr="00BB4ABB">
        <w:rPr>
          <w:cs/>
        </w:rPr>
        <w:t xml:space="preserve">. มาตรา </w:t>
      </w:r>
      <w:r w:rsidRPr="00BB4ABB">
        <w:t xml:space="preserve">157 </w:t>
      </w:r>
      <w:r w:rsidRPr="00BB4ABB">
        <w:rPr>
          <w:cs/>
        </w:rPr>
        <w:t xml:space="preserve">ประกอบมาตรา </w:t>
      </w:r>
      <w:r w:rsidRPr="00BB4ABB">
        <w:t>86</w:t>
      </w:r>
    </w:p>
    <w:p w14:paraId="13529238" w14:textId="77777777" w:rsidR="00BB4ABB" w:rsidRPr="00BB4ABB" w:rsidRDefault="00BB4ABB" w:rsidP="00BB4ABB">
      <w:pPr>
        <w:numPr>
          <w:ilvl w:val="0"/>
          <w:numId w:val="2"/>
        </w:numPr>
      </w:pPr>
      <w:r w:rsidRPr="00BB4ABB">
        <w:rPr>
          <w:cs/>
        </w:rPr>
        <w:t xml:space="preserve">ศาลฎีกายืนยันว่ามีอำนาจลงโทษในฐานผู้สนับสนุน แม้โจทก์จะไม่ได้ฟ้องขอให้ลงโทษในฐานนั้นโดยตรง เพราะโทษเบากว่า และไม่ขัดต่อ ป.วิ.อ. มาตรา </w:t>
      </w:r>
      <w:r w:rsidRPr="00BB4ABB">
        <w:t>192</w:t>
      </w:r>
    </w:p>
    <w:p w14:paraId="61C033F3" w14:textId="77777777" w:rsidR="00BB4ABB" w:rsidRPr="00BB4ABB" w:rsidRDefault="00BB4ABB" w:rsidP="00BB4ABB">
      <w:r w:rsidRPr="00BB4ABB">
        <w:rPr>
          <w:cs/>
        </w:rPr>
        <w:t>สรุปคำพิพากษา</w:t>
      </w:r>
      <w:r w:rsidRPr="00BB4ABB">
        <w:br/>
      </w:r>
      <w:r w:rsidRPr="00BB4ABB">
        <w:rPr>
          <w:cs/>
        </w:rPr>
        <w:t xml:space="preserve">แม้จำเลยที่ </w:t>
      </w:r>
      <w:r w:rsidRPr="00BB4ABB">
        <w:t xml:space="preserve">2 </w:t>
      </w:r>
      <w:r w:rsidRPr="00BB4ABB">
        <w:rPr>
          <w:cs/>
        </w:rPr>
        <w:t xml:space="preserve">ถึง </w:t>
      </w:r>
      <w:r w:rsidRPr="00BB4ABB">
        <w:t xml:space="preserve">4 </w:t>
      </w:r>
      <w:r w:rsidRPr="00BB4ABB">
        <w:rPr>
          <w:cs/>
        </w:rPr>
        <w:t>จะไม่ใช่เจ้าพนักงานตามความหมายที่ต้องรับผิดในฐานตัวการ แต่เมื่อมีส่วนร่วมในการช่วยเหลือการตรวจรับงานร่วมกับเจ้าพนักงานที่กระทำผิดโดยมิชอบ จึงถือว่ามีความผิดในฐานเป็นผู้สนับสนุนเจ้าพนักงานปฏิบัติหน้าที่โดยมิชอบ ศาลฎีกาพิพากษาลงโทษฐานเป็นผู้สนับสนุนตามที่บัญญัติในกฎหมาย แม้โจทก์จะมิได้ฟ้องขอให้ลงโทษในฐานนี้ก็ตาม</w:t>
      </w:r>
    </w:p>
    <w:p w14:paraId="2595E7AA" w14:textId="77777777" w:rsidR="00BB4ABB" w:rsidRPr="00BB4ABB" w:rsidRDefault="00BB4ABB" w:rsidP="00BB4ABB">
      <w:r w:rsidRPr="00BB4ABB">
        <w:pict w14:anchorId="27FE856B">
          <v:rect id="_x0000_i1031" style="width:0;height:1.5pt" o:hralign="center" o:hrstd="t" o:hr="t" fillcolor="#a0a0a0" stroked="f"/>
        </w:pict>
      </w:r>
    </w:p>
    <w:p w14:paraId="21583CC1" w14:textId="6AB5A46E" w:rsidR="002B6232" w:rsidRDefault="00BB4ABB">
      <w:r w:rsidRPr="00BB4ABB">
        <w:rPr>
          <w:cs/>
        </w:rPr>
        <w:t xml:space="preserve">มีปัญหาปรึกษา ทนายภูวงษ์ </w:t>
      </w:r>
      <w:r w:rsidRPr="00BB4ABB">
        <w:t xml:space="preserve">081-803-4097 </w:t>
      </w:r>
      <w:r w:rsidRPr="00BB4ABB">
        <w:rPr>
          <w:cs/>
        </w:rPr>
        <w:t xml:space="preserve">หรือ ไลน์ ไอดี </w:t>
      </w:r>
      <w:r w:rsidRPr="00BB4ABB">
        <w:t>@lawyerpoovong</w:t>
      </w:r>
      <w:r w:rsidRPr="00BB4ABB">
        <w:br/>
      </w:r>
      <w:r w:rsidRPr="00BB4ABB">
        <w:rPr>
          <w:cs/>
        </w:rPr>
        <w:t>ทุกปัญหามีทางออก</w:t>
      </w:r>
      <w:r w:rsidRPr="00BB4ABB">
        <w:br/>
      </w:r>
      <w:r w:rsidRPr="00BB4ABB">
        <w:rPr>
          <w:cs/>
        </w:rPr>
        <w:t>ค้นหาคำพิพากษาฎีกาทั้งหมดได้ที่ “ฎีกาสำคัญ“ ในเว็บไซต์</w:t>
      </w:r>
      <w:r w:rsidRPr="00BB4ABB">
        <w:t xml:space="preserve"> </w:t>
      </w:r>
      <w:hyperlink r:id="rId5" w:history="1">
        <w:r w:rsidRPr="00BB4ABB">
          <w:rPr>
            <w:rStyle w:val="Hyperlink"/>
          </w:rPr>
          <w:t>www.</w:t>
        </w:r>
        <w:r w:rsidRPr="00BB4ABB">
          <w:rPr>
            <w:rStyle w:val="Hyperlink"/>
            <w:cs/>
          </w:rPr>
          <w:t>สู้คดี.</w:t>
        </w:r>
        <w:r w:rsidRPr="00BB4ABB">
          <w:rPr>
            <w:rStyle w:val="Hyperlink"/>
          </w:rPr>
          <w:t>com</w:t>
        </w:r>
      </w:hyperlink>
      <w:r w:rsidRPr="00BB4ABB">
        <w:t xml:space="preserve"> </w:t>
      </w:r>
      <w:r w:rsidRPr="00BB4ABB">
        <w:rPr>
          <w:cs/>
        </w:rPr>
        <w:t>และ</w:t>
      </w:r>
      <w:r w:rsidRPr="00BB4ABB">
        <w:t xml:space="preserve"> </w:t>
      </w:r>
      <w:hyperlink r:id="rId6" w:history="1">
        <w:r w:rsidRPr="00BB4ABB">
          <w:rPr>
            <w:rStyle w:val="Hyperlink"/>
          </w:rPr>
          <w:t>www.</w:t>
        </w:r>
        <w:r w:rsidRPr="00BB4ABB">
          <w:rPr>
            <w:rStyle w:val="Hyperlink"/>
            <w:cs/>
          </w:rPr>
          <w:t>ทนายภูวงษ์.</w:t>
        </w:r>
        <w:r w:rsidRPr="00BB4ABB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B6374"/>
    <w:multiLevelType w:val="multilevel"/>
    <w:tmpl w:val="3EB6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535CC5"/>
    <w:multiLevelType w:val="multilevel"/>
    <w:tmpl w:val="59882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5751723">
    <w:abstractNumId w:val="1"/>
  </w:num>
  <w:num w:numId="2" w16cid:durableId="459228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ABB"/>
    <w:rsid w:val="000554F2"/>
    <w:rsid w:val="001C2C6A"/>
    <w:rsid w:val="002B6232"/>
    <w:rsid w:val="00392E2E"/>
    <w:rsid w:val="00A43436"/>
    <w:rsid w:val="00AF4A52"/>
    <w:rsid w:val="00BB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1A113"/>
  <w15:chartTrackingRefBased/>
  <w15:docId w15:val="{3B93083D-7848-4BBE-B11A-9DEE19E1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4AB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4AB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4AB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4A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4A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4AB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4AB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4AB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4AB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4AB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4AB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4AB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4AB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4AB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4AB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4AB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4AB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4AB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4AB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B4AB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4AB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B4AB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B4AB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4AB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4AB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B4A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4A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4AB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4AB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4A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A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2025-07-28T04:19:00Z</dcterms:created>
  <dcterms:modified xsi:type="dcterms:W3CDTF">2025-07-28T04:19:00Z</dcterms:modified>
</cp:coreProperties>
</file>