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032A9" w14:textId="77777777" w:rsidR="00D15607" w:rsidRPr="00D15607" w:rsidRDefault="00D15607" w:rsidP="00D15607">
      <w:r w:rsidRPr="00D15607">
        <w:rPr>
          <w:cs/>
        </w:rPr>
        <w:t xml:space="preserve">ลำดับที่ </w:t>
      </w:r>
      <w:r w:rsidRPr="00D15607">
        <w:t>000562</w:t>
      </w:r>
      <w:r w:rsidRPr="00D15607">
        <w:br/>
      </w:r>
      <w:r w:rsidRPr="00D15607">
        <w:rPr>
          <w:cs/>
        </w:rPr>
        <w:t>หัวข้อเรื่อง การบังคับโทษในกรณีผู้กระทำผิดมีจิตบกพร่องบางส่วน</w:t>
      </w:r>
      <w:r w:rsidRPr="00D15607">
        <w:br/>
      </w:r>
      <w:r w:rsidRPr="00D15607">
        <w:rPr>
          <w:cs/>
        </w:rPr>
        <w:t xml:space="preserve">วิเคราะห์ฎีกาที่ </w:t>
      </w:r>
      <w:r w:rsidRPr="00D15607">
        <w:t>1086/2530</w:t>
      </w:r>
      <w:r w:rsidRPr="00D15607">
        <w:br/>
      </w:r>
      <w:r w:rsidRPr="00D1560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15607">
        <w:t>0818034097</w:t>
      </w:r>
      <w:r w:rsidRPr="00D15607">
        <w:br/>
      </w:r>
      <w:r w:rsidRPr="00D15607">
        <w:rPr>
          <w:cs/>
        </w:rPr>
        <w:t xml:space="preserve">กฎหมายเกี่ยวกับอะไร ประมวลกฎหมายอาญา มาตรา </w:t>
      </w:r>
      <w:r w:rsidRPr="00D15607">
        <w:t xml:space="preserve">65 </w:t>
      </w:r>
      <w:r w:rsidRPr="00D15607">
        <w:rPr>
          <w:cs/>
        </w:rPr>
        <w:t>วรรคสอง ว่าด้วยเรื่องความรับผิดทางอาญาของผู้ที่มีจิตบกพร่องหรือฟั่นเฟือน</w:t>
      </w:r>
    </w:p>
    <w:p w14:paraId="24942675" w14:textId="77777777" w:rsidR="00D15607" w:rsidRPr="00D15607" w:rsidRDefault="00D15607" w:rsidP="00D15607">
      <w:r w:rsidRPr="00D15607">
        <w:rPr>
          <w:cs/>
        </w:rPr>
        <w:t xml:space="preserve">วิเคราะห์คำพิพากษาฎีกาเลขที่ </w:t>
      </w:r>
      <w:r w:rsidRPr="00D15607">
        <w:t>1086/2530</w:t>
      </w:r>
      <w:r w:rsidRPr="00D15607">
        <w:br/>
      </w:r>
      <w:r w:rsidRPr="00D15607">
        <w:rPr>
          <w:b/>
          <w:bCs/>
          <w:cs/>
        </w:rPr>
        <w:t>ข้อเท็จจริง</w:t>
      </w:r>
      <w:r w:rsidRPr="00D15607">
        <w:br/>
      </w:r>
      <w:r w:rsidRPr="00D15607">
        <w:rPr>
          <w:cs/>
        </w:rPr>
        <w:t>จำเลยก่อเหตุรุนแรงหลายประการ ได้แก่</w:t>
      </w:r>
    </w:p>
    <w:p w14:paraId="62941EA8" w14:textId="77777777" w:rsidR="00D15607" w:rsidRPr="00D15607" w:rsidRDefault="00D15607" w:rsidP="00D15607">
      <w:pPr>
        <w:numPr>
          <w:ilvl w:val="0"/>
          <w:numId w:val="1"/>
        </w:numPr>
      </w:pPr>
      <w:r w:rsidRPr="00D15607">
        <w:rPr>
          <w:cs/>
        </w:rPr>
        <w:t>ฆ่าพี่ชายและหลานสาวของตน</w:t>
      </w:r>
    </w:p>
    <w:p w14:paraId="67691029" w14:textId="77777777" w:rsidR="00D15607" w:rsidRPr="00D15607" w:rsidRDefault="00D15607" w:rsidP="00D15607">
      <w:pPr>
        <w:numPr>
          <w:ilvl w:val="0"/>
          <w:numId w:val="1"/>
        </w:numPr>
      </w:pPr>
      <w:r w:rsidRPr="00D15607">
        <w:rPr>
          <w:cs/>
        </w:rPr>
        <w:t>ทุบตู้กระจก</w:t>
      </w:r>
    </w:p>
    <w:p w14:paraId="449DDBC5" w14:textId="77777777" w:rsidR="00D15607" w:rsidRPr="00D15607" w:rsidRDefault="00D15607" w:rsidP="00D15607">
      <w:pPr>
        <w:numPr>
          <w:ilvl w:val="0"/>
          <w:numId w:val="1"/>
        </w:numPr>
      </w:pPr>
      <w:r w:rsidRPr="00D15607">
        <w:rPr>
          <w:cs/>
        </w:rPr>
        <w:t>จุดไฟเผาเสื้อผ้าและบ้านของผู้เสียหายหลายราย</w:t>
      </w:r>
    </w:p>
    <w:p w14:paraId="7704FD77" w14:textId="77777777" w:rsidR="00D15607" w:rsidRPr="00D15607" w:rsidRDefault="00D15607" w:rsidP="00D15607">
      <w:r w:rsidRPr="00D15607">
        <w:rPr>
          <w:cs/>
        </w:rPr>
        <w:t>โดยไม่มีสาเหตุโกรธเคืองกับผู้เสียหายมาก่อน ซึ่งพฤติกรรมดังกล่าวแสดงให้เห็นถึงความผิดปกติทางจิต</w:t>
      </w:r>
    </w:p>
    <w:p w14:paraId="157CA376" w14:textId="77777777" w:rsidR="00D15607" w:rsidRPr="00D15607" w:rsidRDefault="00D15607" w:rsidP="00D15607">
      <w:r w:rsidRPr="00D15607">
        <w:rPr>
          <w:b/>
          <w:bCs/>
          <w:cs/>
        </w:rPr>
        <w:t>ข้อกฎหมายและดุลพินิจของศาล</w:t>
      </w:r>
      <w:r w:rsidRPr="00D15607">
        <w:br/>
      </w:r>
      <w:r w:rsidRPr="00D15607">
        <w:rPr>
          <w:cs/>
        </w:rPr>
        <w:t>แม้จำเลยจะมีลักษณะของผู้ที่จิตบกพร่องหรือฟั่นเฟือน แต่ศาลพิเคราะห์จากพฤติกรรมอื่นของจำเลย เช่น</w:t>
      </w:r>
    </w:p>
    <w:p w14:paraId="6997A8A0" w14:textId="77777777" w:rsidR="00D15607" w:rsidRPr="00D15607" w:rsidRDefault="00D15607" w:rsidP="00D15607">
      <w:pPr>
        <w:numPr>
          <w:ilvl w:val="0"/>
          <w:numId w:val="2"/>
        </w:numPr>
      </w:pPr>
      <w:r w:rsidRPr="00D15607">
        <w:rPr>
          <w:cs/>
        </w:rPr>
        <w:t>ไม่ทำร้ายบิดา ทั้งที่บิดาพยายามห้ามปราม</w:t>
      </w:r>
    </w:p>
    <w:p w14:paraId="7A2CFC41" w14:textId="77777777" w:rsidR="00D15607" w:rsidRPr="00D15607" w:rsidRDefault="00D15607" w:rsidP="00D15607">
      <w:pPr>
        <w:numPr>
          <w:ilvl w:val="0"/>
          <w:numId w:val="2"/>
        </w:numPr>
      </w:pPr>
      <w:r w:rsidRPr="00D15607">
        <w:rPr>
          <w:cs/>
        </w:rPr>
        <w:t>โบกมือไล่คนที่เข้ามาช่วยดับไฟ แสดงถึงการรู้ผิดชอบบางส่วน</w:t>
      </w:r>
    </w:p>
    <w:p w14:paraId="2AD64CAA" w14:textId="77777777" w:rsidR="00D15607" w:rsidRPr="00D15607" w:rsidRDefault="00D15607" w:rsidP="00D15607">
      <w:pPr>
        <w:numPr>
          <w:ilvl w:val="0"/>
          <w:numId w:val="2"/>
        </w:numPr>
      </w:pPr>
      <w:r w:rsidRPr="00D15607">
        <w:rPr>
          <w:cs/>
        </w:rPr>
        <w:t>เมื่อจุดไฟเผาบ้านผู้เสียหายรายหนึ่งแล้ว ยังเข้าไปซ่อนตัว และในเวลาต่อมาก็ยอมมอบตัวกับตำรวจและให้การรับสารภาพ</w:t>
      </w:r>
    </w:p>
    <w:p w14:paraId="7A47E3C1" w14:textId="77777777" w:rsidR="00D15607" w:rsidRPr="00D15607" w:rsidRDefault="00D15607" w:rsidP="00D15607">
      <w:r w:rsidRPr="00D15607">
        <w:rPr>
          <w:cs/>
        </w:rPr>
        <w:t>ศาลเห็นว่าพฤติกรรมทั้งหมดนี้แสดงว่า จำเลยยังมีความสามารถรู้ผิดชอบ หรือบังคับตนเองได้ในบางส่วน</w:t>
      </w:r>
      <w:r w:rsidRPr="00D15607">
        <w:br/>
      </w:r>
      <w:r w:rsidRPr="00D15607">
        <w:rPr>
          <w:cs/>
        </w:rPr>
        <w:t>จึงไม่อาจยกเว้นความรับผิดทางอาญาได้โดยสิ้นเชิง แต่ให้นำ</w:t>
      </w:r>
      <w:r w:rsidRPr="00D15607">
        <w:t xml:space="preserve"> </w:t>
      </w:r>
      <w:r w:rsidRPr="00D15607">
        <w:rPr>
          <w:b/>
          <w:bCs/>
          <w:cs/>
        </w:rPr>
        <w:t xml:space="preserve">ประมวลกฎหมายอาญา มาตรา </w:t>
      </w:r>
      <w:r w:rsidRPr="00D15607">
        <w:rPr>
          <w:b/>
          <w:bCs/>
        </w:rPr>
        <w:t xml:space="preserve">65 </w:t>
      </w:r>
      <w:r w:rsidRPr="00D15607">
        <w:rPr>
          <w:b/>
          <w:bCs/>
          <w:cs/>
        </w:rPr>
        <w:t>วรรคสอง</w:t>
      </w:r>
      <w:r w:rsidRPr="00D15607">
        <w:t xml:space="preserve"> </w:t>
      </w:r>
      <w:r w:rsidRPr="00D15607">
        <w:rPr>
          <w:cs/>
        </w:rPr>
        <w:t>มาใช้ กล่าวคือ</w:t>
      </w:r>
      <w:r w:rsidRPr="00D15607">
        <w:br/>
        <w:t>“</w:t>
      </w:r>
      <w:r w:rsidRPr="00D15607">
        <w:rPr>
          <w:cs/>
        </w:rPr>
        <w:t>ศาลจะลงโทษน้อยกว่าที่กฎหมายกำหนดไว้สำหรับความผิดนั้นเพียงใดก็ได้”</w:t>
      </w:r>
    </w:p>
    <w:p w14:paraId="32F966B0" w14:textId="77777777" w:rsidR="00D15607" w:rsidRPr="00D15607" w:rsidRDefault="00D15607" w:rsidP="00D15607">
      <w:r w:rsidRPr="00D15607">
        <w:rPr>
          <w:b/>
          <w:bCs/>
          <w:cs/>
        </w:rPr>
        <w:t>สรุปคำพิพากษา</w:t>
      </w:r>
      <w:r w:rsidRPr="00D15607">
        <w:br/>
      </w:r>
      <w:r w:rsidRPr="00D15607">
        <w:rPr>
          <w:cs/>
        </w:rPr>
        <w:t>แม้จำเลยจะมีจิตบกพร่องหรือฟั่นเฟือนขณะกระทำความผิด แต่ยังสามารถรู้ผิดชอบหรือบังคับตนเองได้</w:t>
      </w:r>
      <w:r w:rsidRPr="00D15607">
        <w:rPr>
          <w:cs/>
        </w:rPr>
        <w:lastRenderedPageBreak/>
        <w:t xml:space="preserve">บางส่วน ไม่เข้าเงื่อนไขตามมาตรา </w:t>
      </w:r>
      <w:r w:rsidRPr="00D15607">
        <w:t xml:space="preserve">65 </w:t>
      </w:r>
      <w:r w:rsidRPr="00D15607">
        <w:rPr>
          <w:cs/>
        </w:rPr>
        <w:t>วรรคแรก ที่ให้ยกเว้นโทษโดยสิ้นเชิง</w:t>
      </w:r>
      <w:r w:rsidRPr="00D15607">
        <w:br/>
      </w:r>
      <w:r w:rsidRPr="00D15607">
        <w:rPr>
          <w:cs/>
        </w:rPr>
        <w:t>กรณีนี้จึงเข้าข่าย</w:t>
      </w:r>
      <w:r w:rsidRPr="00D15607">
        <w:t xml:space="preserve"> </w:t>
      </w:r>
      <w:r w:rsidRPr="00D15607">
        <w:rPr>
          <w:b/>
          <w:bCs/>
          <w:cs/>
        </w:rPr>
        <w:t xml:space="preserve">มาตรา </w:t>
      </w:r>
      <w:r w:rsidRPr="00D15607">
        <w:rPr>
          <w:b/>
          <w:bCs/>
        </w:rPr>
        <w:t xml:space="preserve">65 </w:t>
      </w:r>
      <w:r w:rsidRPr="00D15607">
        <w:rPr>
          <w:b/>
          <w:bCs/>
          <w:cs/>
        </w:rPr>
        <w:t>วรรคสอง</w:t>
      </w:r>
      <w:r w:rsidRPr="00D15607">
        <w:t xml:space="preserve"> </w:t>
      </w:r>
      <w:r w:rsidRPr="00D15607">
        <w:rPr>
          <w:cs/>
        </w:rPr>
        <w:t>ศาลมีดุลพินิจที่จะลงโทษน้อยกว่าที่กำหนดไว้ในบทบัญญัติเกี่ยวกับความผิดนั้น</w:t>
      </w:r>
    </w:p>
    <w:p w14:paraId="24E54648" w14:textId="77777777" w:rsidR="00D15607" w:rsidRPr="00D15607" w:rsidRDefault="00D15607" w:rsidP="00D15607">
      <w:r w:rsidRPr="00D15607">
        <w:pict w14:anchorId="0EC73104">
          <v:rect id="_x0000_i1031" style="width:0;height:1.5pt" o:hralign="center" o:hrstd="t" o:hr="t" fillcolor="#a0a0a0" stroked="f"/>
        </w:pict>
      </w:r>
    </w:p>
    <w:p w14:paraId="24EBEC96" w14:textId="1970BADA" w:rsidR="002B6232" w:rsidRDefault="00D15607">
      <w:r w:rsidRPr="00D15607">
        <w:rPr>
          <w:b/>
          <w:bCs/>
          <w:cs/>
        </w:rPr>
        <w:t xml:space="preserve">มีปัญหาปรึกษา ทนายภูวงษ์ </w:t>
      </w:r>
      <w:r w:rsidRPr="00D15607">
        <w:rPr>
          <w:b/>
          <w:bCs/>
        </w:rPr>
        <w:t xml:space="preserve">081-803-4097 </w:t>
      </w:r>
      <w:r w:rsidRPr="00D15607">
        <w:rPr>
          <w:b/>
          <w:bCs/>
          <w:cs/>
        </w:rPr>
        <w:t xml:space="preserve">หรือ ไลน์ ไอดี </w:t>
      </w:r>
      <w:r w:rsidRPr="00D15607">
        <w:rPr>
          <w:b/>
          <w:bCs/>
        </w:rPr>
        <w:t xml:space="preserve">@lawyerpoovong </w:t>
      </w:r>
      <w:r w:rsidRPr="00D15607">
        <w:rPr>
          <w:b/>
          <w:bCs/>
          <w:cs/>
        </w:rPr>
        <w:t>ทุกปัญหามีทางออก</w:t>
      </w:r>
      <w:r w:rsidRPr="00D15607">
        <w:rPr>
          <w:b/>
          <w:bCs/>
        </w:rPr>
        <w:br/>
      </w:r>
      <w:r w:rsidRPr="00D15607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D15607">
        <w:rPr>
          <w:b/>
          <w:bCs/>
          <w:cs/>
        </w:rPr>
        <w:t>เวป</w:t>
      </w:r>
      <w:proofErr w:type="spellEnd"/>
      <w:r w:rsidRPr="00D15607">
        <w:rPr>
          <w:b/>
          <w:bCs/>
          <w:cs/>
        </w:rPr>
        <w:t>ไซ</w:t>
      </w:r>
      <w:proofErr w:type="spellStart"/>
      <w:r w:rsidRPr="00D15607">
        <w:rPr>
          <w:b/>
          <w:bCs/>
          <w:cs/>
        </w:rPr>
        <w:t>ต์</w:t>
      </w:r>
      <w:proofErr w:type="spellEnd"/>
      <w:r w:rsidRPr="00D15607">
        <w:rPr>
          <w:b/>
          <w:bCs/>
        </w:rPr>
        <w:t xml:space="preserve"> </w:t>
      </w:r>
      <w:hyperlink r:id="rId5" w:history="1">
        <w:r w:rsidRPr="00D15607">
          <w:rPr>
            <w:rStyle w:val="Hyperlink"/>
            <w:b/>
            <w:bCs/>
          </w:rPr>
          <w:t>www.</w:t>
        </w:r>
        <w:r w:rsidRPr="00D15607">
          <w:rPr>
            <w:rStyle w:val="Hyperlink"/>
            <w:b/>
            <w:bCs/>
            <w:cs/>
          </w:rPr>
          <w:t>สู้คดี.</w:t>
        </w:r>
        <w:r w:rsidRPr="00D15607">
          <w:rPr>
            <w:rStyle w:val="Hyperlink"/>
            <w:b/>
            <w:bCs/>
          </w:rPr>
          <w:t>com</w:t>
        </w:r>
      </w:hyperlink>
      <w:r w:rsidRPr="00D15607">
        <w:rPr>
          <w:b/>
          <w:bCs/>
        </w:rPr>
        <w:t xml:space="preserve"> </w:t>
      </w:r>
      <w:r w:rsidRPr="00D15607">
        <w:rPr>
          <w:b/>
          <w:bCs/>
          <w:cs/>
        </w:rPr>
        <w:t>และ</w:t>
      </w:r>
      <w:r w:rsidRPr="00D15607">
        <w:rPr>
          <w:b/>
          <w:bCs/>
        </w:rPr>
        <w:t xml:space="preserve"> </w:t>
      </w:r>
      <w:hyperlink r:id="rId6" w:history="1">
        <w:r w:rsidRPr="00D15607">
          <w:rPr>
            <w:rStyle w:val="Hyperlink"/>
            <w:b/>
            <w:bCs/>
          </w:rPr>
          <w:t>www.</w:t>
        </w:r>
        <w:r w:rsidRPr="00D15607">
          <w:rPr>
            <w:rStyle w:val="Hyperlink"/>
            <w:b/>
            <w:bCs/>
            <w:cs/>
          </w:rPr>
          <w:t>ทนายภูวงษ์.</w:t>
        </w:r>
        <w:r w:rsidRPr="00D15607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1457"/>
    <w:multiLevelType w:val="multilevel"/>
    <w:tmpl w:val="205CE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0F6466"/>
    <w:multiLevelType w:val="multilevel"/>
    <w:tmpl w:val="C1BE5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280355">
    <w:abstractNumId w:val="1"/>
  </w:num>
  <w:num w:numId="2" w16cid:durableId="526598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07"/>
    <w:rsid w:val="000554F2"/>
    <w:rsid w:val="001C2C6A"/>
    <w:rsid w:val="002B6232"/>
    <w:rsid w:val="008C0C93"/>
    <w:rsid w:val="00A43436"/>
    <w:rsid w:val="00AF4A52"/>
    <w:rsid w:val="00D1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5BFD8"/>
  <w15:chartTrackingRefBased/>
  <w15:docId w15:val="{B0FDFF3D-F3F7-41CA-AD13-8DEE15D3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60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60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60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60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60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60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60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60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60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60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60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60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60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60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60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60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60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60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60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1560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60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156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1560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60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60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15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60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6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156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2025-07-28T11:10:00Z</dcterms:created>
  <dcterms:modified xsi:type="dcterms:W3CDTF">2025-07-28T11:10:00Z</dcterms:modified>
</cp:coreProperties>
</file>