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37710" w14:textId="77777777" w:rsidR="00796860" w:rsidRDefault="00796860" w:rsidP="00796860">
      <w:r>
        <w:rPr>
          <w:cs/>
        </w:rPr>
        <w:t>ลำดับที่ 000602</w:t>
      </w:r>
    </w:p>
    <w:p w14:paraId="2C6B57F6" w14:textId="77777777" w:rsidR="00796860" w:rsidRDefault="00796860" w:rsidP="00796860">
      <w:r>
        <w:rPr>
          <w:cs/>
        </w:rPr>
        <w:t>หัวข้อเรื่อง: เงื่อนไขแจ้งข้อเรียกร้องในสัญญาค้ำประกัน</w:t>
      </w:r>
    </w:p>
    <w:p w14:paraId="2D1A4638" w14:textId="77777777" w:rsidR="00796860" w:rsidRDefault="00796860" w:rsidP="00796860"/>
    <w:p w14:paraId="6404A19E" w14:textId="77777777" w:rsidR="00796860" w:rsidRDefault="00796860" w:rsidP="00796860">
      <w:r>
        <w:rPr>
          <w:cs/>
        </w:rPr>
        <w:t>วิเคราะห์ฎีกาที่ 1274/2544</w:t>
      </w:r>
    </w:p>
    <w:p w14:paraId="20B90AFC" w14:textId="77777777" w:rsidR="00796860" w:rsidRDefault="00796860" w:rsidP="00796860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5E71E31" w14:textId="77777777" w:rsidR="00796860" w:rsidRDefault="00796860" w:rsidP="00796860"/>
    <w:p w14:paraId="3E7E23EE" w14:textId="77777777" w:rsidR="00796860" w:rsidRDefault="00796860" w:rsidP="00796860">
      <w:r>
        <w:rPr>
          <w:cs/>
        </w:rPr>
        <w:t>กฎหมายเกี่ยวกับอะไร</w:t>
      </w:r>
    </w:p>
    <w:p w14:paraId="08352B1F" w14:textId="77777777" w:rsidR="00796860" w:rsidRDefault="00796860" w:rsidP="00796860">
      <w:r>
        <w:rPr>
          <w:cs/>
        </w:rPr>
        <w:t>กฎหมายว่าด้วย “สัญญาค้ำประกัน” ตามประมวลกฎหมายแพ่งและพาณิชย์ มาตรา 680</w:t>
      </w:r>
    </w:p>
    <w:p w14:paraId="7AC3E693" w14:textId="77777777" w:rsidR="00796860" w:rsidRDefault="00796860" w:rsidP="00796860"/>
    <w:p w14:paraId="48719CF3" w14:textId="77777777" w:rsidR="00796860" w:rsidRDefault="00796860" w:rsidP="00796860">
      <w:r>
        <w:rPr>
          <w:cs/>
        </w:rPr>
        <w:t>วิเคราะห์คำพิพากษาฎีกาเลขที่ 1274/2544</w:t>
      </w:r>
    </w:p>
    <w:p w14:paraId="499EE062" w14:textId="77777777" w:rsidR="00796860" w:rsidRDefault="00796860" w:rsidP="00796860">
      <w:r>
        <w:rPr>
          <w:cs/>
        </w:rPr>
        <w:t>ข้อเท็จจริง</w:t>
      </w:r>
    </w:p>
    <w:p w14:paraId="6F12DBBA" w14:textId="77777777" w:rsidR="00796860" w:rsidRDefault="00796860" w:rsidP="00796860">
      <w:r>
        <w:rPr>
          <w:cs/>
        </w:rPr>
        <w:t>จำเลยที่ 2 ได้ทำสัญญาค้ำประกันยอมรับผิดชอบร่วมกับจำเลยที่ 1 ต่อโจทก์ ในช่วงวันที่ 9 พฤษภาคม 2540 ถึงวันที่ 8 สิงหาคม 2540 เพื่อค้ำประกันหนี้ที่เกิดจากการซื้อสินค้าระหว่างวันที่ 9 พฤษภาคม ถึง 26 มิถุนายน 2540 ซึ่งเป็นหนี้ที่อยู่ภายในระยะเวลาค้ำประกัน</w:t>
      </w:r>
    </w:p>
    <w:p w14:paraId="41845D64" w14:textId="77777777" w:rsidR="00796860" w:rsidRDefault="00796860" w:rsidP="00796860">
      <w:r>
        <w:rPr>
          <w:cs/>
        </w:rPr>
        <w:t>อย่างไรก็ตาม สัญญาค้ำประกันระบุเงื่อนไขว่า “โจทก์ต้องยื่นข้อเรียกร้องภายใน 15 วัน นับจากวันที่ 8 สิงหาคม 2540”</w:t>
      </w:r>
    </w:p>
    <w:p w14:paraId="0DFF91AF" w14:textId="77777777" w:rsidR="00796860" w:rsidRDefault="00796860" w:rsidP="00796860"/>
    <w:p w14:paraId="20849D93" w14:textId="77777777" w:rsidR="00796860" w:rsidRDefault="00796860" w:rsidP="00796860">
      <w:r>
        <w:rPr>
          <w:cs/>
        </w:rPr>
        <w:t>ข้อกฎหมายและดุลพินิจของศาล</w:t>
      </w:r>
    </w:p>
    <w:p w14:paraId="1A9DD052" w14:textId="77777777" w:rsidR="00796860" w:rsidRDefault="00796860" w:rsidP="00796860">
      <w:r>
        <w:rPr>
          <w:cs/>
        </w:rPr>
        <w:t>ศาลพิจารณาว่า</w:t>
      </w:r>
    </w:p>
    <w:p w14:paraId="334D8AF1" w14:textId="77777777" w:rsidR="00796860" w:rsidRDefault="00796860" w:rsidP="00796860">
      <w:r>
        <w:rPr>
          <w:cs/>
        </w:rPr>
        <w:t xml:space="preserve"> • สัญญาค้ำประกันแม้จะมีหลักฐานเป็นหนังสือเพียงฝ่ายผู้ค้ำประกันลงนาม ก็ถือว่าใช้บังคับได้ตามมาตรา 680 วรรคสอง</w:t>
      </w:r>
    </w:p>
    <w:p w14:paraId="40D81F62" w14:textId="77777777" w:rsidR="00796860" w:rsidRDefault="00796860" w:rsidP="00796860">
      <w:r>
        <w:rPr>
          <w:cs/>
        </w:rPr>
        <w:t xml:space="preserve"> • แต่การใช้สิทธิเรียกร้องต่อผู้ค้ำประกันต้องอยู่ภายใต้เงื่อนไขที่ตกลงไว้</w:t>
      </w:r>
    </w:p>
    <w:p w14:paraId="3E38D8A8" w14:textId="77777777" w:rsidR="00796860" w:rsidRDefault="00796860" w:rsidP="00796860">
      <w:r>
        <w:rPr>
          <w:cs/>
        </w:rPr>
        <w:t xml:space="preserve"> • เมื่อโจทก์มิได้แจ้งข้อเรียกร้องต่อจำเลยที่ 2 (ผู้ค้ำประกัน) ภายใน 15 วันนับแต่สิ้นสุดอายุสัญญา (8 สิงหาคม 2540) ตามที่ระบุไว้ในสัญญาค้ำประกัน</w:t>
      </w:r>
    </w:p>
    <w:p w14:paraId="25DC67A5" w14:textId="77777777" w:rsidR="00796860" w:rsidRDefault="00796860" w:rsidP="00796860">
      <w:r>
        <w:rPr>
          <w:cs/>
        </w:rPr>
        <w:lastRenderedPageBreak/>
        <w:t xml:space="preserve"> • การผิดเงื่อนไขดังกล่าวจึงมีผลทำให้จำเลยที่ 2 ไม่มีความรับผิดในฐานะผู้ค้ำประกันต่อหนี้ดังกล่าว</w:t>
      </w:r>
    </w:p>
    <w:p w14:paraId="1380EAC7" w14:textId="77777777" w:rsidR="00796860" w:rsidRDefault="00796860" w:rsidP="00796860"/>
    <w:p w14:paraId="53BB92DB" w14:textId="77777777" w:rsidR="00796860" w:rsidRDefault="00796860" w:rsidP="00796860">
      <w:r>
        <w:rPr>
          <w:cs/>
        </w:rPr>
        <w:t>สรุปคำพิพากษา</w:t>
      </w:r>
    </w:p>
    <w:p w14:paraId="5DFDCF19" w14:textId="77777777" w:rsidR="00796860" w:rsidRDefault="00796860" w:rsidP="00796860">
      <w:r>
        <w:rPr>
          <w:cs/>
        </w:rPr>
        <w:t>การใช้สิทธิเรียกร้องต่อผู้ค้ำประกันต้องปฏิบัติตาม “เงื่อนไขในสัญญาค้ำประกัน” อย่างเคร่งครัด หากมีเงื่อนไขให้แจ้งข้อเรียกร้องภายในระยะเวลาที่กำหนด และเจ้าหนี้ไม่ปฏิบัติตาม ผู้ค้ำประกันย่อมหลุดพ้นจากความรับผิด ไม่ต้องรับผิดต่อเจ้าหนี้</w:t>
      </w:r>
    </w:p>
    <w:p w14:paraId="6CFECF5E" w14:textId="77777777" w:rsidR="00796860" w:rsidRDefault="00796860" w:rsidP="00796860"/>
    <w:p w14:paraId="06662876" w14:textId="77777777" w:rsidR="00796860" w:rsidRDefault="00796860" w:rsidP="00796860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27683CBC" w14:textId="182AEC25" w:rsidR="004877B1" w:rsidRDefault="00796860" w:rsidP="00796860"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860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796860"/>
    <w:rsid w:val="00A22F73"/>
    <w:rsid w:val="00B67ED8"/>
    <w:rsid w:val="00D252DE"/>
    <w:rsid w:val="00D31A0E"/>
    <w:rsid w:val="00E40007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21F9C"/>
  <w15:chartTrackingRefBased/>
  <w15:docId w15:val="{90683611-79F9-4937-83AC-A278C20C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6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6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686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686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686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686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686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686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686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6860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686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6860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6860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6860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6860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6860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6860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6860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796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968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686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9686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96860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796860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796860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7968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68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6860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7968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2025-07-30T05:55:00Z</dcterms:created>
  <dcterms:modified xsi:type="dcterms:W3CDTF">2025-07-30T05:55:00Z</dcterms:modified>
</cp:coreProperties>
</file>