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627A6" w14:textId="77777777" w:rsidR="00F1407B" w:rsidRDefault="00F1407B" w:rsidP="00F1407B">
      <w:r>
        <w:rPr>
          <w:cs/>
        </w:rPr>
        <w:t>ลำดับที่ 000627</w:t>
      </w:r>
    </w:p>
    <w:p w14:paraId="7B0F15EB" w14:textId="2DEDF5F2" w:rsidR="00F1407B" w:rsidRDefault="00F1407B" w:rsidP="00F1407B">
      <w:pPr>
        <w:rPr>
          <w:rFonts w:hint="cs"/>
        </w:rPr>
      </w:pPr>
      <w:r>
        <w:rPr>
          <w:cs/>
        </w:rPr>
        <w:t>หัวข้อเรื่อง การนำบัตรเอ.ที.เอ็ม.ไปใช้ถอนเงินโดยมิชอบ</w:t>
      </w:r>
    </w:p>
    <w:p w14:paraId="0D88AF6A" w14:textId="1D01123E" w:rsidR="00F1407B" w:rsidRDefault="00F1407B" w:rsidP="00F1407B">
      <w:pPr>
        <w:rPr>
          <w:rFonts w:hint="cs"/>
        </w:rPr>
      </w:pPr>
      <w:r>
        <w:rPr>
          <w:cs/>
        </w:rPr>
        <w:t>วิเคราะห์ฎีกาที่ 671/2539</w:t>
      </w:r>
    </w:p>
    <w:p w14:paraId="4FBE34BF" w14:textId="77777777" w:rsidR="00F1407B" w:rsidRDefault="00F1407B" w:rsidP="00F1407B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EFA68EA" w14:textId="77777777" w:rsidR="00F1407B" w:rsidRDefault="00F1407B" w:rsidP="00F1407B"/>
    <w:p w14:paraId="7797B790" w14:textId="77777777" w:rsidR="00F1407B" w:rsidRDefault="00F1407B" w:rsidP="00F1407B">
      <w:r>
        <w:rPr>
          <w:cs/>
        </w:rPr>
        <w:t>กฎหมายเกี่ยวกับอะไร</w:t>
      </w:r>
    </w:p>
    <w:p w14:paraId="126A185C" w14:textId="77777777" w:rsidR="00F1407B" w:rsidRDefault="00F1407B" w:rsidP="00F1407B">
      <w:r>
        <w:rPr>
          <w:cs/>
        </w:rPr>
        <w:t>กฎหมายอาญา ความผิดฐานฉ้อโกง และการวินิจฉัยเปลี่ยนฐานความผิดตาม ป.วิ.อ. มาตรา 192 วรรคสาม</w:t>
      </w:r>
    </w:p>
    <w:p w14:paraId="0B353D71" w14:textId="77777777" w:rsidR="00F1407B" w:rsidRDefault="00F1407B" w:rsidP="00F1407B"/>
    <w:p w14:paraId="1482DE7D" w14:textId="77777777" w:rsidR="00F1407B" w:rsidRDefault="00F1407B" w:rsidP="00F1407B">
      <w:r>
        <w:rPr>
          <w:cs/>
        </w:rPr>
        <w:t>วิเคราะห์คำพิพากษาฎีกาเลขที่ 671/2539</w:t>
      </w:r>
    </w:p>
    <w:p w14:paraId="7B9E0AFE" w14:textId="77777777" w:rsidR="00F1407B" w:rsidRDefault="00F1407B" w:rsidP="00F1407B">
      <w:r>
        <w:rPr>
          <w:cs/>
        </w:rPr>
        <w:t>ข้อเท็จจริง</w:t>
      </w:r>
    </w:p>
    <w:p w14:paraId="7918AB34" w14:textId="77777777" w:rsidR="00F1407B" w:rsidRDefault="00F1407B" w:rsidP="00F1407B">
      <w:r>
        <w:rPr>
          <w:cs/>
        </w:rPr>
        <w:t>จำเลยอาสานำบัตรบริการเงินด่วน (เช่น บัตรเอ.ที.เอ็ม.) ของผู้เสียหายไปตรวจสอบยอดเงินในบัญชี แต่กลับนำบัตรดังกล่าวไปเบิกถอนเงินจากตู้เอ.ที.เอ็ม.ของธนาคารแทน</w:t>
      </w:r>
    </w:p>
    <w:p w14:paraId="426CF0B0" w14:textId="77777777" w:rsidR="00F1407B" w:rsidRDefault="00F1407B" w:rsidP="00F1407B"/>
    <w:p w14:paraId="685A6115" w14:textId="77777777" w:rsidR="00F1407B" w:rsidRDefault="00F1407B" w:rsidP="00F1407B">
      <w:r>
        <w:rPr>
          <w:cs/>
        </w:rPr>
        <w:t>ข้อกฎหมายและดุลพินิจของศาล</w:t>
      </w:r>
    </w:p>
    <w:p w14:paraId="6E4B57F7" w14:textId="77777777" w:rsidR="00F1407B" w:rsidRDefault="00F1407B" w:rsidP="00F1407B">
      <w:r>
        <w:rPr>
          <w:cs/>
        </w:rPr>
        <w:t>กรณีนี้ถือว่าจำเลยมีเจตนาหลอกลวงเอาบัตรจากผู้เสียหายโดยอ้างว่าจะตรวจสอบยอด แต่แท้จริงแล้วมีเจตนาแอบแฝงเพื่อนำไปใช้ถอนเงินจากบัญชีผู้เสียหาย การกระทำของจำเลยจึงเข้าองค์ประกอบความผิดฐานฉ้อโกง ไม่ใช่ลักทรัพย์</w:t>
      </w:r>
    </w:p>
    <w:p w14:paraId="5B7A89CD" w14:textId="77777777" w:rsidR="00F1407B" w:rsidRDefault="00F1407B" w:rsidP="00F1407B"/>
    <w:p w14:paraId="07056D0B" w14:textId="77777777" w:rsidR="00F1407B" w:rsidRDefault="00F1407B" w:rsidP="00F1407B">
      <w:r>
        <w:rPr>
          <w:cs/>
        </w:rPr>
        <w:t>แม้โจทก์จะฟ้องในความผิดฐานลักทรัพย์ แต่ศาลมีอำนาจลงโทษจำเลยในความผิดฐานฉ้อโกงได้ เนื่องจากข้อเท็จจริงตามฟ้องฟังได้ว่าจำเลยกระทำความผิดฐานฉ้อโกง ซึ่งเป็นความผิดที่มีโทษหนักน้อยกว่า และไม่เป็นการเสียสิทธิของจำเลยตาม ป.วิ.อ. มาตรา 192 วรรคสาม</w:t>
      </w:r>
    </w:p>
    <w:p w14:paraId="7635043A" w14:textId="77777777" w:rsidR="00F1407B" w:rsidRDefault="00F1407B" w:rsidP="00F1407B"/>
    <w:p w14:paraId="6AF01EFA" w14:textId="77777777" w:rsidR="00F1407B" w:rsidRDefault="00F1407B" w:rsidP="00F1407B">
      <w:r>
        <w:rPr>
          <w:cs/>
        </w:rPr>
        <w:t>สรุปคำพิพากษา</w:t>
      </w:r>
    </w:p>
    <w:p w14:paraId="18E14B0B" w14:textId="77777777" w:rsidR="00F1407B" w:rsidRDefault="00F1407B" w:rsidP="00F1407B">
      <w:r>
        <w:rPr>
          <w:cs/>
        </w:rPr>
        <w:lastRenderedPageBreak/>
        <w:t>การที่จำเลยหลอกลวงขอบัตรเอ.ที.เอ็ม.ของผู้เสียหาย แล้วนำไปเบิกถอนเงินจากบัญชีของผู้เสียหายเอง โดยมิได้รับอนุญาต ถือเป็นการฉ้อโกงเงินของผู้เสียหาย ศาลจึงลงโทษจำเลยในความผิดฐานฉ้อโกงได้ แม้ฟ้องเป็นความผิดฐานลักทรัพย์ก็ตาม</w:t>
      </w:r>
    </w:p>
    <w:p w14:paraId="16089FF8" w14:textId="77777777" w:rsidR="00F1407B" w:rsidRDefault="00F1407B" w:rsidP="00F1407B"/>
    <w:p w14:paraId="370F8604" w14:textId="63ED9EB2" w:rsidR="004877B1" w:rsidRDefault="00F1407B" w:rsidP="00F1407B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07B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661EC1"/>
    <w:rsid w:val="0073572E"/>
    <w:rsid w:val="00A22F73"/>
    <w:rsid w:val="00B67ED8"/>
    <w:rsid w:val="00D252DE"/>
    <w:rsid w:val="00D31A0E"/>
    <w:rsid w:val="00EC6C4B"/>
    <w:rsid w:val="00F1407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14893"/>
  <w15:chartTrackingRefBased/>
  <w15:docId w15:val="{8543DB9A-8FC9-4556-9ABB-11791B68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4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4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407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40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40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40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40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40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40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407B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407B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407B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407B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407B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407B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407B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407B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407B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F14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140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0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140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1407B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F1407B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F1407B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F14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4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407B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F140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2025-07-30T12:46:00Z</dcterms:created>
  <dcterms:modified xsi:type="dcterms:W3CDTF">2025-07-30T12:46:00Z</dcterms:modified>
</cp:coreProperties>
</file>