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5995C" w14:textId="77777777" w:rsidR="00D710B8" w:rsidRPr="00D710B8" w:rsidRDefault="00D710B8" w:rsidP="00D710B8">
      <w:r w:rsidRPr="00D710B8">
        <w:rPr>
          <w:cs/>
        </w:rPr>
        <w:t xml:space="preserve">ลำดับที่ </w:t>
      </w:r>
      <w:r w:rsidRPr="00D710B8">
        <w:t>000659</w:t>
      </w:r>
      <w:r w:rsidRPr="00D710B8">
        <w:br/>
      </w:r>
      <w:r w:rsidRPr="00D710B8">
        <w:rPr>
          <w:cs/>
        </w:rPr>
        <w:t>หัวข้อเรื่อง: การสืบสิทธิตามสัญญาเช่าซื้อในกรณีที่ผู้เช่าซื้อตาย</w:t>
      </w:r>
    </w:p>
    <w:p w14:paraId="0729576F" w14:textId="77777777" w:rsidR="00D710B8" w:rsidRPr="00D710B8" w:rsidRDefault="00D710B8" w:rsidP="00D710B8">
      <w:r w:rsidRPr="00D710B8">
        <w:rPr>
          <w:cs/>
        </w:rPr>
        <w:t xml:space="preserve">วิเคราะห์ฎีกาที่ </w:t>
      </w:r>
      <w:r w:rsidRPr="00D710B8">
        <w:t>8475/2540</w:t>
      </w:r>
      <w:r w:rsidRPr="00D710B8">
        <w:br/>
      </w:r>
      <w:r w:rsidRPr="00D710B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710B8">
        <w:t>0818034097</w:t>
      </w:r>
    </w:p>
    <w:p w14:paraId="580BFE49" w14:textId="77777777" w:rsidR="00D710B8" w:rsidRPr="00D710B8" w:rsidRDefault="00D710B8" w:rsidP="00D710B8">
      <w:r w:rsidRPr="00D710B8">
        <w:rPr>
          <w:cs/>
        </w:rPr>
        <w:t>กฎหมายเกี่ยวกับอะไร</w:t>
      </w:r>
      <w:r w:rsidRPr="00D710B8">
        <w:br/>
      </w:r>
      <w:r w:rsidRPr="00D710B8">
        <w:rPr>
          <w:cs/>
        </w:rPr>
        <w:t xml:space="preserve">กฎหมายแพ่งและพาณิชย์ ว่าด้วยสัญญาเช่าซื้อ มรดก และอายุความฟ้องคดีมรดก มาตรา </w:t>
      </w:r>
      <w:r w:rsidRPr="00D710B8">
        <w:t>1754</w:t>
      </w:r>
    </w:p>
    <w:p w14:paraId="5F2722DD" w14:textId="77777777" w:rsidR="00D710B8" w:rsidRPr="00D710B8" w:rsidRDefault="00D710B8" w:rsidP="00D710B8">
      <w:r w:rsidRPr="00D710B8">
        <w:rPr>
          <w:cs/>
        </w:rPr>
        <w:t xml:space="preserve">วิเคราะห์คำพิพากษาฎีกาเลขที่ </w:t>
      </w:r>
      <w:r w:rsidRPr="00D710B8">
        <w:t>8475/2540</w:t>
      </w:r>
      <w:r w:rsidRPr="00D710B8">
        <w:br/>
      </w:r>
      <w:r w:rsidRPr="00D710B8">
        <w:rPr>
          <w:b/>
          <w:bCs/>
          <w:cs/>
        </w:rPr>
        <w:t>ข้อเท็จจริง</w:t>
      </w:r>
      <w:r w:rsidRPr="00D710B8">
        <w:br/>
      </w:r>
      <w:r w:rsidRPr="00D710B8">
        <w:rPr>
          <w:cs/>
        </w:rPr>
        <w:t>ผู้เช่าซื้อรถยนต์ (อ.) ถึงแก่ความตาย จำเลยซึ่งเป็นหนึ่งในทายาทและได้รับการแต่งตั้งเป็นผู้จัดการมรดก ได้ครอบครองรถยนต์และชำระเงินค่าเช่าซื้อต่อให้แก่โจทก์ต่อเนื่อง หลังจากอ. ถึงแก่ความตาย</w:t>
      </w:r>
    </w:p>
    <w:p w14:paraId="7B716B26" w14:textId="77777777" w:rsidR="00D710B8" w:rsidRPr="00D710B8" w:rsidRDefault="00D710B8" w:rsidP="00D710B8">
      <w:r w:rsidRPr="00D710B8">
        <w:rPr>
          <w:b/>
          <w:bCs/>
          <w:cs/>
        </w:rPr>
        <w:t>ข้อกฎหมาย</w:t>
      </w:r>
      <w:r w:rsidRPr="00D710B8">
        <w:br/>
      </w:r>
      <w:r w:rsidRPr="00D710B8">
        <w:rPr>
          <w:cs/>
        </w:rPr>
        <w:t>ปัญหาคือ ทายาทหรือผู้จัดการมรดกมีสิทธิเข้าสืบสิทธิตามสัญญาเช่าซื้อหรือไม่ และหากฟ้องภายหลังการตายของผู้เช่าซื้อจะขาดอายุความหรือไม่</w:t>
      </w:r>
    </w:p>
    <w:p w14:paraId="49287C1A" w14:textId="77777777" w:rsidR="00D710B8" w:rsidRPr="00D710B8" w:rsidRDefault="00D710B8" w:rsidP="00D710B8">
      <w:r w:rsidRPr="00D710B8">
        <w:rPr>
          <w:b/>
          <w:bCs/>
          <w:cs/>
        </w:rPr>
        <w:t>ดุลพินิจของศาล</w:t>
      </w:r>
      <w:r w:rsidRPr="00D710B8">
        <w:br/>
      </w:r>
      <w:r w:rsidRPr="00D710B8">
        <w:rPr>
          <w:cs/>
        </w:rPr>
        <w:t>ศาลฎีกาวินิจฉัยว่า สิทธิที่จะได้กรรมสิทธิ์ในทรัพย์สินตามสัญญาเช่าซื้อไม่ใช่สิทธิเฉพาะตัว จึงตกทอดทางมรดกได้ จำเลยในฐานะผู้จัดการมรดกมีสิทธิเข้าสืบสิทธิและหน้าที่ตามสัญญาเช่าซื้อเพื่อดำเนินการแบ่งมรดกให้ทายาทต่อไป</w:t>
      </w:r>
      <w:r w:rsidRPr="00D710B8">
        <w:br/>
      </w:r>
      <w:r w:rsidRPr="00D710B8">
        <w:rPr>
          <w:cs/>
        </w:rPr>
        <w:t>การที่จำเลยรับรถยนต์ไว้และชำระเงินต่อให้แก่โจทก์ จึงถือได้ว่าได้สืบสิทธิตามสัญญาเช่าซื้อแล้ว</w:t>
      </w:r>
      <w:r w:rsidRPr="00D710B8">
        <w:br/>
      </w:r>
      <w:r w:rsidRPr="00D710B8">
        <w:rPr>
          <w:cs/>
        </w:rPr>
        <w:t xml:space="preserve">อีกทั้งเมื่อโจทก์ทราบว่าผู้เช่าซื้อถึงแก่ความตายเดือนเมษายน </w:t>
      </w:r>
      <w:r w:rsidRPr="00D710B8">
        <w:t xml:space="preserve">2537 </w:t>
      </w:r>
      <w:r w:rsidRPr="00D710B8">
        <w:rPr>
          <w:cs/>
        </w:rPr>
        <w:t xml:space="preserve">และฟ้องคดีในเดือนกรกฎาคมปีเดียวกัน จึงไม่ขาดอายุความตามมาตรา </w:t>
      </w:r>
      <w:r w:rsidRPr="00D710B8">
        <w:t xml:space="preserve">1754 </w:t>
      </w:r>
      <w:r w:rsidRPr="00D710B8">
        <w:rPr>
          <w:cs/>
        </w:rPr>
        <w:t>วรรคสาม</w:t>
      </w:r>
    </w:p>
    <w:p w14:paraId="312DCF7B" w14:textId="77777777" w:rsidR="00D710B8" w:rsidRPr="00D710B8" w:rsidRDefault="00D710B8" w:rsidP="00D710B8">
      <w:r w:rsidRPr="00D710B8">
        <w:rPr>
          <w:cs/>
        </w:rPr>
        <w:t>สรุปคำพิพากษา</w:t>
      </w:r>
      <w:r w:rsidRPr="00D710B8">
        <w:br/>
      </w:r>
      <w:r w:rsidRPr="00D710B8">
        <w:rPr>
          <w:cs/>
        </w:rPr>
        <w:t>สิทธิตามสัญญาเช่าซื้อสามารถตกทอดเป็นมรดกได้ ผู้จัดการมรดกสามารถเข้าสืบสิทธิเพื่อแบ่งปันให้ทายาทได้ และการฟ้องเรียกร้องค่าเสียหายไม่ขาดอายุความ เนื่องจากฟ้องภายในหนึ่งปีนับแต่รู้ว่าผู้เช่าซื้อถึงแก่ความตาย</w:t>
      </w:r>
    </w:p>
    <w:p w14:paraId="457D79F3" w14:textId="493D4CBC" w:rsidR="00D710B8" w:rsidRPr="00D710B8" w:rsidRDefault="00D710B8" w:rsidP="00D710B8">
      <w:r w:rsidRPr="00D710B8">
        <w:rPr>
          <w:cs/>
        </w:rPr>
        <w:lastRenderedPageBreak/>
        <w:t xml:space="preserve">มีปัญหาปรึกษา ทนายภูวงษ์ </w:t>
      </w:r>
      <w:r w:rsidRPr="00D710B8">
        <w:t xml:space="preserve">081-803-4097 </w:t>
      </w:r>
      <w:r w:rsidRPr="00D710B8">
        <w:rPr>
          <w:cs/>
        </w:rPr>
        <w:t xml:space="preserve">หรือ ไลน์ ไอดี </w:t>
      </w:r>
      <w:r w:rsidRPr="00D710B8">
        <w:t>@lawyerpoovong</w:t>
      </w:r>
      <w:r w:rsidRPr="00D710B8">
        <w:br/>
      </w:r>
      <w:r w:rsidRPr="00D710B8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D710B8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D710B8">
        <w:rPr>
          <w:cs/>
        </w:rPr>
        <w:t>เวป</w:t>
      </w:r>
      <w:proofErr w:type="spellEnd"/>
      <w:r w:rsidRPr="00D710B8">
        <w:rPr>
          <w:cs/>
        </w:rPr>
        <w:t>ไซ</w:t>
      </w:r>
      <w:proofErr w:type="spellStart"/>
      <w:r w:rsidRPr="00D710B8">
        <w:rPr>
          <w:cs/>
        </w:rPr>
        <w:t>ต์</w:t>
      </w:r>
      <w:proofErr w:type="spellEnd"/>
      <w:r w:rsidRPr="00D710B8">
        <w:t xml:space="preserve"> </w:t>
      </w:r>
      <w:hyperlink r:id="rId4" w:history="1">
        <w:r w:rsidRPr="00D710B8">
          <w:rPr>
            <w:rStyle w:val="Hyperlink"/>
          </w:rPr>
          <w:t>www.</w:t>
        </w:r>
        <w:r w:rsidRPr="00D710B8">
          <w:rPr>
            <w:rStyle w:val="Hyperlink"/>
            <w:cs/>
          </w:rPr>
          <w:t>สู้คดี.</w:t>
        </w:r>
        <w:r w:rsidRPr="00D710B8">
          <w:rPr>
            <w:rStyle w:val="Hyperlink"/>
          </w:rPr>
          <w:t>com</w:t>
        </w:r>
      </w:hyperlink>
      <w:r w:rsidRPr="00D710B8">
        <w:t xml:space="preserve"> </w:t>
      </w:r>
      <w:r w:rsidRPr="00D710B8">
        <w:rPr>
          <w:cs/>
        </w:rPr>
        <w:t>และ</w:t>
      </w:r>
      <w:r w:rsidRPr="00D710B8">
        <w:t xml:space="preserve"> </w:t>
      </w:r>
      <w:hyperlink r:id="rId5" w:history="1">
        <w:r w:rsidRPr="00D710B8">
          <w:rPr>
            <w:rStyle w:val="Hyperlink"/>
          </w:rPr>
          <w:t>www.</w:t>
        </w:r>
        <w:r w:rsidRPr="00D710B8">
          <w:rPr>
            <w:rStyle w:val="Hyperlink"/>
            <w:cs/>
          </w:rPr>
          <w:t>ทนายภูวงษ์.</w:t>
        </w:r>
        <w:r w:rsidRPr="00D710B8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D710B8">
        <w:rPr>
          <w:cs/>
        </w:rPr>
        <w:t>หรือลิงค์นี้</w:t>
      </w:r>
      <w:r w:rsidRPr="00D710B8">
        <w:t xml:space="preserve"> </w:t>
      </w:r>
      <w:hyperlink r:id="rId6" w:history="1">
        <w:r w:rsidRPr="00D710B8">
          <w:rPr>
            <w:rStyle w:val="Hyperlink"/>
          </w:rPr>
          <w:t>www.</w:t>
        </w:r>
        <w:r w:rsidRPr="00D710B8">
          <w:rPr>
            <w:rStyle w:val="Hyperlink"/>
            <w:cs/>
          </w:rPr>
          <w:t>สู้คดี.</w:t>
        </w:r>
        <w:r w:rsidRPr="00D710B8">
          <w:rPr>
            <w:rStyle w:val="Hyperlink"/>
          </w:rPr>
          <w:t>com/</w:t>
        </w:r>
        <w:r w:rsidRPr="00D710B8">
          <w:rPr>
            <w:rStyle w:val="Hyperlink"/>
            <w:cs/>
          </w:rPr>
          <w:t>ฎีกาสำคัญ</w:t>
        </w:r>
      </w:hyperlink>
    </w:p>
    <w:p w14:paraId="0252AE05" w14:textId="77777777" w:rsidR="002B6232" w:rsidRPr="00D710B8" w:rsidRDefault="002B6232"/>
    <w:sectPr w:rsidR="002B6232" w:rsidRPr="00D710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0B8"/>
    <w:rsid w:val="000554F2"/>
    <w:rsid w:val="001C2C6A"/>
    <w:rsid w:val="002B6232"/>
    <w:rsid w:val="00A43436"/>
    <w:rsid w:val="00AF4A52"/>
    <w:rsid w:val="00D710B8"/>
    <w:rsid w:val="00F0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EB925"/>
  <w15:chartTrackingRefBased/>
  <w15:docId w15:val="{BC9F2809-FD0D-4BA5-A577-A1B886B1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10B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10B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10B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10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10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10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10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10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10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0B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10B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10B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10B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10B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10B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10B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10B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10B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10B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710B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10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710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710B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10B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10B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710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10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10B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10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10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10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2025-08-05T14:04:00Z</dcterms:created>
  <dcterms:modified xsi:type="dcterms:W3CDTF">2025-08-05T14:05:00Z</dcterms:modified>
</cp:coreProperties>
</file>