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AC175" w14:textId="77777777" w:rsidR="00415DEE" w:rsidRPr="00415DEE" w:rsidRDefault="00415DEE" w:rsidP="00415DEE">
      <w:r w:rsidRPr="00415DEE">
        <w:rPr>
          <w:cs/>
        </w:rPr>
        <w:t xml:space="preserve">ลำดับที่ </w:t>
      </w:r>
      <w:r w:rsidRPr="00415DEE">
        <w:t>000807</w:t>
      </w:r>
      <w:r w:rsidRPr="00415DEE">
        <w:br/>
      </w:r>
      <w:r w:rsidRPr="00415DEE">
        <w:rPr>
          <w:cs/>
        </w:rPr>
        <w:t>หัวข้อ: การขอคุ้มครองชั่วคราวก่อนพิพากษาในกรณีที่ดินพิพาทซึ่งอาจเป็นสาธารณสมบัติของแผ่นดิน</w:t>
      </w:r>
      <w:r w:rsidRPr="00415DEE">
        <w:br/>
      </w:r>
      <w:r w:rsidRPr="00415DEE">
        <w:rPr>
          <w:cs/>
        </w:rPr>
        <w:t xml:space="preserve">วิเคราะห์ฎีกาที่ </w:t>
      </w:r>
      <w:r w:rsidRPr="00415DEE">
        <w:t>24/2540</w:t>
      </w:r>
      <w:r w:rsidRPr="00415DEE">
        <w:br/>
      </w:r>
      <w:r w:rsidRPr="00415DE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15DEE">
        <w:t>0818034097</w:t>
      </w:r>
    </w:p>
    <w:p w14:paraId="037C718F" w14:textId="77777777" w:rsidR="00415DEE" w:rsidRPr="00415DEE" w:rsidRDefault="00415DEE" w:rsidP="00415DEE">
      <w:r w:rsidRPr="00415DEE">
        <w:rPr>
          <w:cs/>
        </w:rPr>
        <w:t>กฎหมายเกี่ยวกับอะไร</w:t>
      </w:r>
      <w:r w:rsidRPr="00415DEE">
        <w:br/>
      </w:r>
      <w:r w:rsidRPr="00415DEE">
        <w:rPr>
          <w:cs/>
        </w:rPr>
        <w:t xml:space="preserve">เกี่ยวกับประมวลกฎหมายวิธีพิจารณาความแพ่ง มาตรา </w:t>
      </w:r>
      <w:r w:rsidRPr="00415DEE">
        <w:t xml:space="preserve">254 </w:t>
      </w:r>
      <w:r w:rsidRPr="00415DEE">
        <w:rPr>
          <w:cs/>
        </w:rPr>
        <w:t>ว่าด้วยวิธีการชั่วคราวก่อนพิพากษา และประเด็นสิทธิครอบครองที่ดินที่อาจเป็นสาธารณสมบัติของแผ่นดิน</w:t>
      </w:r>
    </w:p>
    <w:p w14:paraId="581D3C6F" w14:textId="77777777" w:rsidR="00415DEE" w:rsidRPr="00415DEE" w:rsidRDefault="00415DEE" w:rsidP="00415DEE">
      <w:r w:rsidRPr="00415DEE">
        <w:rPr>
          <w:cs/>
        </w:rPr>
        <w:t xml:space="preserve">วิเคราะห์คำพิพากษาฎีกาเลขที่ </w:t>
      </w:r>
      <w:r w:rsidRPr="00415DEE">
        <w:t>24/2540</w:t>
      </w:r>
      <w:r w:rsidRPr="00415DEE">
        <w:br/>
      </w:r>
      <w:r w:rsidRPr="00415DEE">
        <w:rPr>
          <w:b/>
          <w:bCs/>
          <w:cs/>
        </w:rPr>
        <w:t>ข้อเท็จจริง</w:t>
      </w:r>
      <w:r w:rsidRPr="00415DEE">
        <w:br/>
      </w:r>
      <w:r w:rsidRPr="00415DEE">
        <w:rPr>
          <w:cs/>
        </w:rPr>
        <w:t>โจทก์ฟ้องขอให้ศาลรับรองสิทธิครอบครองที่ดินพิพาท และขอให้ห้ามจำเลยทั้งสามเข้าไปเกี่ยวข้องกับที่ดินดังกล่าว พร้อมทั้งขอให้จำเลยออกเอกสารสิทธิให้แก่โจทก์ ฝ่ายจำเลยต่อสู้ว่า ที่ดินดังกล่าวเป็นสาธารณสมบัติของแผ่นดิน ซึ่งใช้ประโยชน์ร่วมกันในฐานะทุ่งเลี้ยงสัตว์ และฟ้องแย้งเพื่อขับไล่โจทก์</w:t>
      </w:r>
      <w:r w:rsidRPr="00415DEE">
        <w:br/>
      </w:r>
      <w:r w:rsidRPr="00415DEE">
        <w:rPr>
          <w:cs/>
        </w:rPr>
        <w:t>ขณะคดีอยู่ระหว่างพิจารณา จำเลยให้ห้างหุ้นส่วนจำกัด ค. เข้าไปก่อสร้างในที่ดินพิพาท โจทก์จึงร้องขอให้ศาลมีคำสั่งคุ้มครองชั่วคราวก่อนพิพากษา</w:t>
      </w:r>
    </w:p>
    <w:p w14:paraId="74A46515" w14:textId="77777777" w:rsidR="00415DEE" w:rsidRPr="00415DEE" w:rsidRDefault="00415DEE" w:rsidP="00415DEE">
      <w:r w:rsidRPr="00415DEE">
        <w:rPr>
          <w:b/>
          <w:bCs/>
          <w:cs/>
        </w:rPr>
        <w:t>ข้อกฎหมายและดุลพินิจของศาล</w:t>
      </w:r>
      <w:r w:rsidRPr="00415DEE">
        <w:br/>
      </w:r>
      <w:r w:rsidRPr="00415DEE">
        <w:rPr>
          <w:cs/>
        </w:rPr>
        <w:t>ตาม</w:t>
      </w:r>
      <w:r w:rsidRPr="00415DEE">
        <w:t xml:space="preserve"> </w:t>
      </w:r>
      <w:r w:rsidRPr="00415DEE">
        <w:rPr>
          <w:b/>
          <w:bCs/>
          <w:cs/>
        </w:rPr>
        <w:t xml:space="preserve">ประมวลกฎหมายวิธีพิจารณาความแพ่ง มาตรา </w:t>
      </w:r>
      <w:r w:rsidRPr="00415DEE">
        <w:rPr>
          <w:b/>
          <w:bCs/>
        </w:rPr>
        <w:t>254(2)</w:t>
      </w:r>
      <w:r w:rsidRPr="00415DEE">
        <w:t xml:space="preserve"> </w:t>
      </w:r>
      <w:r w:rsidRPr="00415DEE">
        <w:rPr>
          <w:cs/>
        </w:rPr>
        <w:t>บุคคลที่อยู่ระหว่างการพิพาทในสิทธิครอบครอง ย่อมสามารถร้องขอวิธีการชั่วคราวก่อนพิพากษาได้ เพื่อระงับการกระทำที่จะก่อให้เกิดความเสียหาย</w:t>
      </w:r>
      <w:r w:rsidRPr="00415DEE">
        <w:br/>
      </w:r>
      <w:r w:rsidRPr="00415DEE">
        <w:rPr>
          <w:cs/>
        </w:rPr>
        <w:t>แต่ในคดีนี้ ศาลเห็นว่า</w:t>
      </w:r>
    </w:p>
    <w:p w14:paraId="61C6D302" w14:textId="77777777" w:rsidR="00415DEE" w:rsidRPr="00415DEE" w:rsidRDefault="00415DEE" w:rsidP="00415DEE">
      <w:pPr>
        <w:numPr>
          <w:ilvl w:val="0"/>
          <w:numId w:val="1"/>
        </w:numPr>
      </w:pPr>
      <w:r w:rsidRPr="00415DEE">
        <w:rPr>
          <w:cs/>
        </w:rPr>
        <w:t xml:space="preserve">โจทก์ยื่นคำร้องขอคุ้มครองชั่วคราวล่าช้าเกินไป (ภายหลังจากที่จำเลยเข้าไปดำเนินการก่อสร้างในที่ดินพิพาทนานกว่า </w:t>
      </w:r>
      <w:r w:rsidRPr="00415DEE">
        <w:t xml:space="preserve">5 </w:t>
      </w:r>
      <w:r w:rsidRPr="00415DEE">
        <w:rPr>
          <w:cs/>
        </w:rPr>
        <w:t>เดือน)</w:t>
      </w:r>
    </w:p>
    <w:p w14:paraId="2399E1A6" w14:textId="77777777" w:rsidR="00415DEE" w:rsidRPr="00415DEE" w:rsidRDefault="00415DEE" w:rsidP="00415DEE">
      <w:pPr>
        <w:numPr>
          <w:ilvl w:val="0"/>
          <w:numId w:val="1"/>
        </w:numPr>
      </w:pPr>
      <w:r w:rsidRPr="00415DEE">
        <w:rPr>
          <w:cs/>
        </w:rPr>
        <w:t>การออกคำสั่งคุ้มครองชั่วคราวจะสร้างความเสียหายแก่จำเลยเช่นกัน</w:t>
      </w:r>
    </w:p>
    <w:p w14:paraId="617262B0" w14:textId="77777777" w:rsidR="00415DEE" w:rsidRPr="00415DEE" w:rsidRDefault="00415DEE" w:rsidP="00415DEE">
      <w:pPr>
        <w:numPr>
          <w:ilvl w:val="0"/>
          <w:numId w:val="1"/>
        </w:numPr>
      </w:pPr>
      <w:r w:rsidRPr="00415DEE">
        <w:rPr>
          <w:cs/>
        </w:rPr>
        <w:t xml:space="preserve">การยื่นคำร้องจึงไม่สมควรตามพฤติการณ์ แม้โจทก์จะมีสิทธิตาม มาตรา </w:t>
      </w:r>
      <w:r w:rsidRPr="00415DEE">
        <w:t xml:space="preserve">254(2) </w:t>
      </w:r>
      <w:r w:rsidRPr="00415DEE">
        <w:rPr>
          <w:cs/>
        </w:rPr>
        <w:t>แต่ดุลพินิจศาลเห็นว่าไม่ควรใช้ในกรณีนี้</w:t>
      </w:r>
    </w:p>
    <w:p w14:paraId="7C40DB6A" w14:textId="77777777" w:rsidR="00415DEE" w:rsidRPr="00415DEE" w:rsidRDefault="00415DEE" w:rsidP="00415DEE">
      <w:r w:rsidRPr="00415DEE">
        <w:rPr>
          <w:cs/>
        </w:rPr>
        <w:t>นอกจากนี้ โจทก์ชำระค่าธรรมเนียมคำร้องคุ้มครองชั่วคราวเกินกว่าที่กฎหมายกำหนด (</w:t>
      </w:r>
      <w:r w:rsidRPr="00415DEE">
        <w:t xml:space="preserve">200 </w:t>
      </w:r>
      <w:r w:rsidRPr="00415DEE">
        <w:rPr>
          <w:cs/>
        </w:rPr>
        <w:t>บาท) ศาลจึงมีคำสั่งคืนส่วนที่เกินให้โจทก์</w:t>
      </w:r>
    </w:p>
    <w:p w14:paraId="5F2E7DC6" w14:textId="77777777" w:rsidR="00415DEE" w:rsidRPr="00415DEE" w:rsidRDefault="00415DEE" w:rsidP="00415DEE">
      <w:r w:rsidRPr="00415DEE">
        <w:rPr>
          <w:cs/>
        </w:rPr>
        <w:lastRenderedPageBreak/>
        <w:t>สรุปคำพิพากษา</w:t>
      </w:r>
      <w:r w:rsidRPr="00415DEE">
        <w:br/>
      </w:r>
      <w:r w:rsidRPr="00415DEE">
        <w:rPr>
          <w:cs/>
        </w:rPr>
        <w:t xml:space="preserve">แม้โจทก์ในคดีนี้จะมีสิทธิยื่นคำร้องขอคุ้มครองชั่วคราวก่อนพิพากษาตามประมวลกฎหมายวิธีพิจารณาความแพ่ง มาตรา </w:t>
      </w:r>
      <w:r w:rsidRPr="00415DEE">
        <w:t xml:space="preserve">254(2) </w:t>
      </w:r>
      <w:r w:rsidRPr="00415DEE">
        <w:rPr>
          <w:cs/>
        </w:rPr>
        <w:t>แต่เมื่อยื่นคำร้องล่าช้าไปมากจนไม่เหมาะสม และหากศาลมีคำสั่งคุ้มครองกลับจะกระทบต่อสิทธิของจำเลยเช่นกัน ศาลจึงไม่ให้ใช้วิธีการชั่วคราวดังกล่าว พร้อมทั้งสั่งคืนค่าธรรมเนียมศาลส่วนที่เกินให้โจทก์</w:t>
      </w:r>
    </w:p>
    <w:p w14:paraId="0172328C" w14:textId="6C07690F" w:rsidR="002B6232" w:rsidRDefault="00415DEE">
      <w:pPr>
        <w:rPr>
          <w:rFonts w:hint="cs"/>
        </w:rPr>
      </w:pPr>
      <w:r w:rsidRPr="00415DEE">
        <w:rPr>
          <w:cs/>
        </w:rPr>
        <w:t>ท้าย</w:t>
      </w:r>
      <w:r w:rsidRPr="00415DEE">
        <w:br/>
      </w:r>
      <w:r w:rsidRPr="00415DEE">
        <w:rPr>
          <w:cs/>
        </w:rPr>
        <w:t xml:space="preserve">มีปัญหาปรึกษา ทนายภูวงษ์ </w:t>
      </w:r>
      <w:r w:rsidRPr="00415DEE">
        <w:t xml:space="preserve">081-803-4097 </w:t>
      </w:r>
      <w:r w:rsidRPr="00415DEE">
        <w:rPr>
          <w:cs/>
        </w:rPr>
        <w:t xml:space="preserve">หรือ ไลน์ ไอดี </w:t>
      </w:r>
      <w:r w:rsidRPr="00415DEE">
        <w:t>@lawyerpoovong</w:t>
      </w:r>
      <w:r w:rsidRPr="00415DEE">
        <w:br/>
      </w:r>
      <w:r w:rsidRPr="00415DEE">
        <w:rPr>
          <w:cs/>
        </w:rPr>
        <w:t>ทุกปัญหามีทางออก</w:t>
      </w:r>
      <w:r w:rsidRPr="00415DEE">
        <w:br/>
      </w:r>
      <w:r w:rsidRPr="00415DEE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415DEE">
        <w:rPr>
          <w:cs/>
        </w:rPr>
        <w:t>เวป</w:t>
      </w:r>
      <w:proofErr w:type="spellEnd"/>
      <w:r w:rsidRPr="00415DEE">
        <w:rPr>
          <w:cs/>
        </w:rPr>
        <w:t>ไซ</w:t>
      </w:r>
      <w:proofErr w:type="spellStart"/>
      <w:r w:rsidRPr="00415DEE">
        <w:rPr>
          <w:cs/>
        </w:rPr>
        <w:t>ต์</w:t>
      </w:r>
      <w:proofErr w:type="spellEnd"/>
      <w:r w:rsidRPr="00415DEE">
        <w:t xml:space="preserve"> </w:t>
      </w:r>
      <w:hyperlink r:id="rId5" w:history="1">
        <w:r w:rsidRPr="00415DEE">
          <w:rPr>
            <w:rStyle w:val="Hyperlink"/>
          </w:rPr>
          <w:t>www.</w:t>
        </w:r>
        <w:r w:rsidRPr="00415DEE">
          <w:rPr>
            <w:rStyle w:val="Hyperlink"/>
            <w:cs/>
          </w:rPr>
          <w:t>สู้คดี.</w:t>
        </w:r>
        <w:r w:rsidRPr="00415DEE">
          <w:rPr>
            <w:rStyle w:val="Hyperlink"/>
          </w:rPr>
          <w:t>com</w:t>
        </w:r>
      </w:hyperlink>
      <w:r w:rsidRPr="00415DEE">
        <w:t xml:space="preserve"> </w:t>
      </w:r>
      <w:r w:rsidRPr="00415DEE">
        <w:rPr>
          <w:cs/>
        </w:rPr>
        <w:t>และ</w:t>
      </w:r>
      <w:r w:rsidRPr="00415DEE">
        <w:t xml:space="preserve"> </w:t>
      </w:r>
      <w:hyperlink r:id="rId6" w:history="1">
        <w:r w:rsidRPr="00415DEE">
          <w:rPr>
            <w:rStyle w:val="Hyperlink"/>
          </w:rPr>
          <w:t>www.</w:t>
        </w:r>
        <w:r w:rsidRPr="00415DEE">
          <w:rPr>
            <w:rStyle w:val="Hyperlink"/>
            <w:cs/>
          </w:rPr>
          <w:t>ทนายภูวงษ์.</w:t>
        </w:r>
        <w:r w:rsidRPr="00415DEE">
          <w:rPr>
            <w:rStyle w:val="Hyperlink"/>
          </w:rPr>
          <w:t>com</w:t>
        </w:r>
      </w:hyperlink>
      <w:r w:rsidRPr="00415DEE">
        <w:t xml:space="preserve"> </w:t>
      </w:r>
      <w:r w:rsidRPr="00415DEE">
        <w:rPr>
          <w:cs/>
        </w:rPr>
        <w:t>หรือลิงค์นี้</w:t>
      </w:r>
      <w:r w:rsidRPr="00415DEE">
        <w:t xml:space="preserve"> </w:t>
      </w:r>
      <w:hyperlink r:id="rId7" w:history="1">
        <w:r w:rsidRPr="00415DEE">
          <w:rPr>
            <w:rStyle w:val="Hyperlink"/>
          </w:rPr>
          <w:t>www.</w:t>
        </w:r>
        <w:r w:rsidRPr="00415DEE">
          <w:rPr>
            <w:rStyle w:val="Hyperlink"/>
            <w:cs/>
          </w:rPr>
          <w:t>สู้คดี.</w:t>
        </w:r>
        <w:r w:rsidRPr="00415DEE">
          <w:rPr>
            <w:rStyle w:val="Hyperlink"/>
          </w:rPr>
          <w:t>com/</w:t>
        </w:r>
        <w:r w:rsidRPr="00415DEE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133DCD"/>
    <w:multiLevelType w:val="multilevel"/>
    <w:tmpl w:val="4290D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800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DEE"/>
    <w:rsid w:val="000554F2"/>
    <w:rsid w:val="001C2C6A"/>
    <w:rsid w:val="002B6232"/>
    <w:rsid w:val="00415DEE"/>
    <w:rsid w:val="008F5301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E7F62"/>
  <w15:chartTrackingRefBased/>
  <w15:docId w15:val="{F932EB90-12C5-4949-A8F2-2B810C78A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5DE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5DE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5DE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5DE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5DE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5DE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5DE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5DE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5DE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5DE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5DE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5DE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5DE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5DE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5DE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5DE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5DE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5DE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5DE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15DE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5DE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15DE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15DE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5DE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5DE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15D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5D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5DE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5DE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15DE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5D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2025-08-07T00:04:00Z</dcterms:created>
  <dcterms:modified xsi:type="dcterms:W3CDTF">2025-08-07T00:04:00Z</dcterms:modified>
</cp:coreProperties>
</file>