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9BFC8" w14:textId="77777777" w:rsidR="00763775" w:rsidRPr="00763775" w:rsidRDefault="00763775" w:rsidP="00763775">
      <w:r w:rsidRPr="00763775">
        <w:rPr>
          <w:cs/>
        </w:rPr>
        <w:t xml:space="preserve">ลำดับที่ </w:t>
      </w:r>
      <w:r w:rsidRPr="00763775">
        <w:t>000821</w:t>
      </w:r>
      <w:r w:rsidRPr="00763775">
        <w:br/>
      </w:r>
      <w:r w:rsidRPr="00763775">
        <w:rPr>
          <w:cs/>
        </w:rPr>
        <w:t>หัวข้อเรื่อง สิทธิยึดหนังสือ น.ส.</w:t>
      </w:r>
      <w:r w:rsidRPr="00763775">
        <w:t xml:space="preserve">3 </w:t>
      </w:r>
      <w:r w:rsidRPr="00763775">
        <w:rPr>
          <w:cs/>
        </w:rPr>
        <w:t>ไว้เป็นประกันหนี้และการหลอกลวงให้ส่งคืน</w:t>
      </w:r>
      <w:r w:rsidRPr="00763775">
        <w:br/>
      </w:r>
      <w:r w:rsidRPr="00763775">
        <w:rPr>
          <w:cs/>
        </w:rPr>
        <w:t xml:space="preserve">วิเคราะห์ฎีกาที่ </w:t>
      </w:r>
      <w:r w:rsidRPr="00763775">
        <w:t>2705/2543</w:t>
      </w:r>
      <w:r w:rsidRPr="00763775">
        <w:br/>
      </w:r>
      <w:r w:rsidRPr="0076377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63775">
        <w:t>0818034097</w:t>
      </w:r>
      <w:r w:rsidRPr="00763775">
        <w:br/>
      </w:r>
      <w:r w:rsidRPr="00763775">
        <w:rPr>
          <w:cs/>
        </w:rPr>
        <w:t xml:space="preserve">กฎหมายเกี่ยวกับอะไร ประมวลกฎหมายแพ่งและพาณิชย์ มาตรา </w:t>
      </w:r>
      <w:r w:rsidRPr="00763775">
        <w:t xml:space="preserve">137, 138 </w:t>
      </w:r>
      <w:r w:rsidRPr="00763775">
        <w:rPr>
          <w:cs/>
        </w:rPr>
        <w:t xml:space="preserve">และประมวลกฎหมายอาญา มาตรา </w:t>
      </w:r>
      <w:r w:rsidRPr="00763775">
        <w:t>341</w:t>
      </w:r>
    </w:p>
    <w:p w14:paraId="383F59B0" w14:textId="77777777" w:rsidR="00763775" w:rsidRPr="00763775" w:rsidRDefault="00763775" w:rsidP="00763775">
      <w:r w:rsidRPr="00763775">
        <w:rPr>
          <w:cs/>
        </w:rPr>
        <w:t xml:space="preserve">วิเคราะห์คำพิพากษาฎีกาเลขที่ </w:t>
      </w:r>
      <w:r w:rsidRPr="00763775">
        <w:t>2705/2543</w:t>
      </w:r>
      <w:r w:rsidRPr="00763775">
        <w:br/>
      </w:r>
      <w:r w:rsidRPr="00763775">
        <w:rPr>
          <w:b/>
          <w:bCs/>
          <w:cs/>
        </w:rPr>
        <w:t>ข้อเท็จจริง</w:t>
      </w:r>
      <w:r w:rsidRPr="00763775">
        <w:br/>
      </w:r>
      <w:r w:rsidRPr="00763775">
        <w:rPr>
          <w:cs/>
        </w:rPr>
        <w:t>จำเลยนำหนังสือรับรองการทำประโยชน์ (น.ส.</w:t>
      </w:r>
      <w:r w:rsidRPr="00763775">
        <w:t xml:space="preserve">3) </w:t>
      </w:r>
      <w:r w:rsidRPr="00763775">
        <w:rPr>
          <w:cs/>
        </w:rPr>
        <w:t>มามอบให้โจทก์เพื่อเป็นหลักประกันหนี้เงินกู้ตามสัญญา ต่อมา จำเลยหลอกลวงให้โจทก์คืนหนังสือ น.ส.</w:t>
      </w:r>
      <w:r w:rsidRPr="00763775">
        <w:t xml:space="preserve">3 </w:t>
      </w:r>
      <w:r w:rsidRPr="00763775">
        <w:rPr>
          <w:cs/>
        </w:rPr>
        <w:t>ให้ก่อนที่จะชำระหนี้ครบถ้วน</w:t>
      </w:r>
    </w:p>
    <w:p w14:paraId="71607C7E" w14:textId="77777777" w:rsidR="00763775" w:rsidRPr="00763775" w:rsidRDefault="00763775" w:rsidP="00763775">
      <w:r w:rsidRPr="00763775">
        <w:rPr>
          <w:b/>
          <w:bCs/>
          <w:cs/>
        </w:rPr>
        <w:t>ข้อกฎหมาย</w:t>
      </w:r>
      <w:r w:rsidRPr="00763775">
        <w:br/>
      </w:r>
      <w:r w:rsidRPr="00763775">
        <w:rPr>
          <w:cs/>
        </w:rPr>
        <w:t>ศาลพิเคราะห์ว่า หนังสือรับรองการทำประโยชน์ (น.ส.</w:t>
      </w:r>
      <w:r w:rsidRPr="00763775">
        <w:t xml:space="preserve">3) </w:t>
      </w:r>
      <w:r w:rsidRPr="00763775">
        <w:rPr>
          <w:cs/>
        </w:rPr>
        <w:t>แม้จะเป็นเพียงเอกสารกระดาษแผ่นเดียว แต่ถือเป็น "ทรัพย์" และ "ทรัพย์สิน" ตามความหมายของ ป.</w:t>
      </w:r>
      <w:proofErr w:type="spellStart"/>
      <w:r w:rsidRPr="00763775">
        <w:rPr>
          <w:cs/>
        </w:rPr>
        <w:t>พ.พ</w:t>
      </w:r>
      <w:proofErr w:type="spellEnd"/>
      <w:r w:rsidRPr="00763775">
        <w:rPr>
          <w:cs/>
        </w:rPr>
        <w:t xml:space="preserve">. มาตรา </w:t>
      </w:r>
      <w:r w:rsidRPr="00763775">
        <w:t xml:space="preserve">137 </w:t>
      </w:r>
      <w:r w:rsidRPr="00763775">
        <w:rPr>
          <w:cs/>
        </w:rPr>
        <w:t xml:space="preserve">และ </w:t>
      </w:r>
      <w:r w:rsidRPr="00763775">
        <w:t xml:space="preserve">138 </w:t>
      </w:r>
      <w:r w:rsidRPr="00763775">
        <w:rPr>
          <w:cs/>
        </w:rPr>
        <w:t>เพราะเป็นวัตถุที่มีรูปร่างและมีมูลค่า รวมทั้งมีสิทธิยึดถือได้</w:t>
      </w:r>
      <w:r w:rsidRPr="00763775">
        <w:br/>
      </w:r>
      <w:r w:rsidRPr="00763775">
        <w:rPr>
          <w:cs/>
        </w:rPr>
        <w:t xml:space="preserve">เมื่อจำเลยมีเจตนาทุจริตหลอกลวงให้โจทก์คืนเอกสารดังกล่าว ทั้งที่โจทก์ยังมีสิทธิยึดถือไว้ได้ตามสัญญาเงินกู้ กรณีนี้จึงเข้าข่ายความผิดฐานฉ้อโกงตาม </w:t>
      </w:r>
      <w:proofErr w:type="spellStart"/>
      <w:r w:rsidRPr="00763775">
        <w:rPr>
          <w:cs/>
        </w:rPr>
        <w:t>ป.อ</w:t>
      </w:r>
      <w:proofErr w:type="spellEnd"/>
      <w:r w:rsidRPr="00763775">
        <w:rPr>
          <w:cs/>
        </w:rPr>
        <w:t xml:space="preserve">. มาตรา </w:t>
      </w:r>
      <w:r w:rsidRPr="00763775">
        <w:t xml:space="preserve">341 </w:t>
      </w:r>
      <w:r w:rsidRPr="00763775">
        <w:rPr>
          <w:cs/>
        </w:rPr>
        <w:t>โดยไม่จำเป็นต้องเป็นเจ้าของทรัพย์ เพียงเป็นเจ้าหนี้ที่มีสิทธิยึดทรัพย์ลูกหนี้ไว้ ก็ถือว่าได้รับความเสียหายหากถูกหลอกลวงให้คืนทรัพย์นั้น</w:t>
      </w:r>
    </w:p>
    <w:p w14:paraId="1D94D986" w14:textId="77777777" w:rsidR="00763775" w:rsidRPr="00763775" w:rsidRDefault="00763775" w:rsidP="00763775">
      <w:r w:rsidRPr="00763775">
        <w:rPr>
          <w:b/>
          <w:bCs/>
          <w:cs/>
        </w:rPr>
        <w:t>ดุลพินิจของศาล</w:t>
      </w:r>
      <w:r w:rsidRPr="00763775">
        <w:br/>
      </w:r>
      <w:r w:rsidRPr="00763775">
        <w:rPr>
          <w:cs/>
        </w:rPr>
        <w:t>ศาลวินิจฉัยว่า จำเลยมีเจตนาทุจริตในการหลอกให้โจทก์คืนหนังสือรับรองการทำประโยชน์ซึ่งยังอยู่ในความครอบครองของโจทก์โดยชอบด้วยกฎหมาย กรณีจึงถือว่าจำเลยกระทำความผิดฐานฉ้อโกง เพราะใช้กลอุบายหรืออุบายล่อลวงในการได้ทรัพย์ที่ตนไม่มีสิทธิจากผู้อื่น</w:t>
      </w:r>
    </w:p>
    <w:p w14:paraId="7269A4F2" w14:textId="77777777" w:rsidR="00763775" w:rsidRPr="00763775" w:rsidRDefault="00763775" w:rsidP="00763775">
      <w:r w:rsidRPr="00763775">
        <w:rPr>
          <w:cs/>
        </w:rPr>
        <w:t>สรุปคำพิพากษา</w:t>
      </w:r>
      <w:r w:rsidRPr="00763775">
        <w:br/>
      </w:r>
      <w:r w:rsidRPr="00763775">
        <w:rPr>
          <w:cs/>
        </w:rPr>
        <w:t>หนังสือรับรองการทำประโยชน์ (น.ส.</w:t>
      </w:r>
      <w:r w:rsidRPr="00763775">
        <w:t xml:space="preserve">3) </w:t>
      </w:r>
      <w:r w:rsidRPr="00763775">
        <w:rPr>
          <w:cs/>
        </w:rPr>
        <w:t xml:space="preserve">ที่ใช้เป็นประกันหนี้ ถือเป็นทรัพย์สินที่โจทก์มีสิทธิยึดถือไว้ได้ตามกฎหมาย หากจำเลยหลอกลวงให้ส่งคืนก่อนชำระหนี้ครบถ้วน ย่อมเป็นการได้ทรัพย์สินไปโดยทุจริต อันเป็นความผิดฐานฉ้อโกงตามประมวลกฎหมายอาญา มาตรา </w:t>
      </w:r>
      <w:r w:rsidRPr="00763775">
        <w:t>341</w:t>
      </w:r>
    </w:p>
    <w:p w14:paraId="59E9CBC1" w14:textId="77777777" w:rsidR="00763775" w:rsidRPr="00763775" w:rsidRDefault="00763775" w:rsidP="00763775">
      <w:r w:rsidRPr="00763775">
        <w:lastRenderedPageBreak/>
        <w:pict w14:anchorId="4B074548">
          <v:rect id="_x0000_i1031" style="width:0;height:1.5pt" o:hralign="center" o:hrstd="t" o:hr="t" fillcolor="#a0a0a0" stroked="f"/>
        </w:pict>
      </w:r>
    </w:p>
    <w:p w14:paraId="4BB91076" w14:textId="4FB04806" w:rsidR="002B6232" w:rsidRDefault="00763775">
      <w:r w:rsidRPr="00763775">
        <w:rPr>
          <w:b/>
          <w:bCs/>
          <w:cs/>
        </w:rPr>
        <w:t xml:space="preserve">มีปัญหาปรึกษา ทนายภูวงษ์ </w:t>
      </w:r>
      <w:r w:rsidRPr="00763775">
        <w:rPr>
          <w:b/>
          <w:bCs/>
        </w:rPr>
        <w:t xml:space="preserve">081-803-4097 </w:t>
      </w:r>
      <w:r w:rsidRPr="00763775">
        <w:rPr>
          <w:b/>
          <w:bCs/>
          <w:cs/>
        </w:rPr>
        <w:t xml:space="preserve">หรือ ไลน์ ไอดี </w:t>
      </w:r>
      <w:r w:rsidRPr="00763775">
        <w:rPr>
          <w:b/>
          <w:bCs/>
        </w:rPr>
        <w:t>@lawyerpoovong</w:t>
      </w:r>
      <w:r w:rsidRPr="00763775">
        <w:rPr>
          <w:b/>
          <w:bCs/>
        </w:rPr>
        <w:br/>
      </w:r>
      <w:r w:rsidRPr="00763775">
        <w:rPr>
          <w:b/>
          <w:bCs/>
          <w:cs/>
        </w:rPr>
        <w:t>ทุกปัญหามีทางออก</w:t>
      </w:r>
      <w:r w:rsidRPr="00763775">
        <w:rPr>
          <w:b/>
          <w:bCs/>
        </w:rPr>
        <w:br/>
      </w:r>
      <w:r w:rsidRPr="00763775">
        <w:rPr>
          <w:b/>
          <w:bCs/>
          <w:cs/>
        </w:rPr>
        <w:t>ค้นหาคำพิพากษาฎีกาทั้งหมดได้ที่ “ฎีกาสำคัญ“</w:t>
      </w:r>
      <w:r w:rsidRPr="00763775">
        <w:rPr>
          <w:b/>
          <w:bCs/>
        </w:rPr>
        <w:br/>
      </w:r>
      <w:r w:rsidRPr="00763775">
        <w:rPr>
          <w:b/>
          <w:bCs/>
          <w:cs/>
        </w:rPr>
        <w:t>ใน</w:t>
      </w:r>
      <w:proofErr w:type="spellStart"/>
      <w:r w:rsidRPr="00763775">
        <w:rPr>
          <w:b/>
          <w:bCs/>
          <w:cs/>
        </w:rPr>
        <w:t>เวป</w:t>
      </w:r>
      <w:proofErr w:type="spellEnd"/>
      <w:r w:rsidRPr="00763775">
        <w:rPr>
          <w:b/>
          <w:bCs/>
          <w:cs/>
        </w:rPr>
        <w:t>ไซ</w:t>
      </w:r>
      <w:proofErr w:type="spellStart"/>
      <w:r w:rsidRPr="00763775">
        <w:rPr>
          <w:b/>
          <w:bCs/>
          <w:cs/>
        </w:rPr>
        <w:t>ต์</w:t>
      </w:r>
      <w:proofErr w:type="spellEnd"/>
      <w:r w:rsidRPr="00763775">
        <w:rPr>
          <w:b/>
          <w:bCs/>
        </w:rPr>
        <w:t xml:space="preserve"> </w:t>
      </w:r>
      <w:hyperlink r:id="rId4" w:history="1">
        <w:r w:rsidRPr="00763775">
          <w:rPr>
            <w:rStyle w:val="Hyperlink"/>
            <w:b/>
            <w:bCs/>
          </w:rPr>
          <w:t>www.</w:t>
        </w:r>
        <w:r w:rsidRPr="00763775">
          <w:rPr>
            <w:rStyle w:val="Hyperlink"/>
            <w:b/>
            <w:bCs/>
            <w:cs/>
          </w:rPr>
          <w:t>สู้คดี.</w:t>
        </w:r>
        <w:r w:rsidRPr="00763775">
          <w:rPr>
            <w:rStyle w:val="Hyperlink"/>
            <w:b/>
            <w:bCs/>
          </w:rPr>
          <w:t>com</w:t>
        </w:r>
      </w:hyperlink>
      <w:r w:rsidRPr="00763775">
        <w:rPr>
          <w:b/>
          <w:bCs/>
        </w:rPr>
        <w:t xml:space="preserve"> </w:t>
      </w:r>
      <w:r w:rsidRPr="00763775">
        <w:rPr>
          <w:b/>
          <w:bCs/>
          <w:cs/>
        </w:rPr>
        <w:t>และ</w:t>
      </w:r>
      <w:r w:rsidRPr="00763775">
        <w:rPr>
          <w:b/>
          <w:bCs/>
        </w:rPr>
        <w:t xml:space="preserve"> </w:t>
      </w:r>
      <w:hyperlink r:id="rId5" w:history="1">
        <w:r w:rsidRPr="00763775">
          <w:rPr>
            <w:rStyle w:val="Hyperlink"/>
            <w:b/>
            <w:bCs/>
          </w:rPr>
          <w:t>www.</w:t>
        </w:r>
        <w:r w:rsidRPr="00763775">
          <w:rPr>
            <w:rStyle w:val="Hyperlink"/>
            <w:b/>
            <w:bCs/>
            <w:cs/>
          </w:rPr>
          <w:t>ทนายภูวงษ์.</w:t>
        </w:r>
        <w:r w:rsidRPr="00763775">
          <w:rPr>
            <w:rStyle w:val="Hyperlink"/>
            <w:b/>
            <w:bCs/>
          </w:rPr>
          <w:t>com</w:t>
        </w:r>
      </w:hyperlink>
      <w:r w:rsidRPr="00763775">
        <w:rPr>
          <w:b/>
          <w:bCs/>
        </w:rPr>
        <w:br/>
      </w:r>
      <w:r w:rsidRPr="00763775">
        <w:rPr>
          <w:b/>
          <w:bCs/>
          <w:cs/>
        </w:rPr>
        <w:t>หรือลิงค์นี้</w:t>
      </w:r>
      <w:r w:rsidRPr="00763775">
        <w:rPr>
          <w:b/>
          <w:bCs/>
        </w:rPr>
        <w:t xml:space="preserve"> </w:t>
      </w:r>
      <w:hyperlink r:id="rId6" w:history="1">
        <w:r w:rsidRPr="00763775">
          <w:rPr>
            <w:rStyle w:val="Hyperlink"/>
            <w:b/>
            <w:bCs/>
          </w:rPr>
          <w:t>www.</w:t>
        </w:r>
        <w:r w:rsidRPr="00763775">
          <w:rPr>
            <w:rStyle w:val="Hyperlink"/>
            <w:b/>
            <w:bCs/>
            <w:cs/>
          </w:rPr>
          <w:t>สู้คดี.</w:t>
        </w:r>
        <w:r w:rsidRPr="00763775">
          <w:rPr>
            <w:rStyle w:val="Hyperlink"/>
            <w:b/>
            <w:bCs/>
          </w:rPr>
          <w:t>com/</w:t>
        </w:r>
        <w:r w:rsidRPr="00763775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775"/>
    <w:rsid w:val="000554F2"/>
    <w:rsid w:val="001C2C6A"/>
    <w:rsid w:val="002B6232"/>
    <w:rsid w:val="00763775"/>
    <w:rsid w:val="009B7BF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D7104"/>
  <w15:chartTrackingRefBased/>
  <w15:docId w15:val="{C7F6DF03-0E2C-4E2C-B5DE-0C71D344A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377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77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77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77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77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77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77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77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77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77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377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77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77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77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77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77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77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77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377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6377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77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6377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6377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77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377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637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7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77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377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377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37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2025-08-07T00:22:00Z</dcterms:created>
  <dcterms:modified xsi:type="dcterms:W3CDTF">2025-08-07T00:23:00Z</dcterms:modified>
</cp:coreProperties>
</file>