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99D3E" w14:textId="77777777" w:rsidR="007F60C1" w:rsidRPr="007F60C1" w:rsidRDefault="007F60C1" w:rsidP="007F60C1">
      <w:r w:rsidRPr="007F60C1">
        <w:rPr>
          <w:cs/>
        </w:rPr>
        <w:t xml:space="preserve">ลำดับที่ </w:t>
      </w:r>
      <w:r w:rsidRPr="007F60C1">
        <w:t>000825</w:t>
      </w:r>
      <w:r w:rsidRPr="007F60C1">
        <w:br/>
      </w:r>
      <w:r w:rsidRPr="007F60C1">
        <w:rPr>
          <w:cs/>
        </w:rPr>
        <w:t>หัวข้อ การมั่วสุมและการไม่เลิกเมื่อเจ้าพนักงานสั่ง</w:t>
      </w:r>
      <w:r w:rsidRPr="007F60C1">
        <w:br/>
      </w:r>
      <w:r w:rsidRPr="007F60C1">
        <w:rPr>
          <w:cs/>
        </w:rPr>
        <w:t xml:space="preserve">วิเคราะห์ฎีกาที่ </w:t>
      </w:r>
      <w:r w:rsidRPr="007F60C1">
        <w:t>346/2535</w:t>
      </w:r>
      <w:r w:rsidRPr="007F60C1">
        <w:br/>
      </w:r>
      <w:r w:rsidRPr="007F60C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F60C1">
        <w:t>0818034097</w:t>
      </w:r>
      <w:r w:rsidRPr="007F60C1">
        <w:br/>
      </w:r>
      <w:r w:rsidRPr="007F60C1">
        <w:rPr>
          <w:cs/>
        </w:rPr>
        <w:t xml:space="preserve">กฎหมายเกี่ยวกับ ประมวลกฎหมายอาญา มาตรา </w:t>
      </w:r>
      <w:r w:rsidRPr="007F60C1">
        <w:t xml:space="preserve">215 </w:t>
      </w:r>
      <w:r w:rsidRPr="007F60C1">
        <w:rPr>
          <w:cs/>
        </w:rPr>
        <w:t xml:space="preserve">และมาตรา </w:t>
      </w:r>
      <w:r w:rsidRPr="007F60C1">
        <w:t>216</w:t>
      </w:r>
    </w:p>
    <w:p w14:paraId="70B21CBA" w14:textId="77777777" w:rsidR="007F60C1" w:rsidRPr="007F60C1" w:rsidRDefault="007F60C1" w:rsidP="007F60C1">
      <w:r w:rsidRPr="007F60C1">
        <w:rPr>
          <w:cs/>
        </w:rPr>
        <w:t xml:space="preserve">วิเคราะห์คำพิพากษาฎีกาเลขที่ </w:t>
      </w:r>
      <w:r w:rsidRPr="007F60C1">
        <w:t>346/2535</w:t>
      </w:r>
      <w:r w:rsidRPr="007F60C1">
        <w:br/>
      </w:r>
      <w:r w:rsidRPr="007F60C1">
        <w:rPr>
          <w:b/>
          <w:bCs/>
          <w:cs/>
        </w:rPr>
        <w:t>ข้อเท็จจริง</w:t>
      </w:r>
      <w:r w:rsidRPr="007F60C1">
        <w:br/>
      </w:r>
      <w:r w:rsidRPr="007F60C1">
        <w:rPr>
          <w:cs/>
        </w:rPr>
        <w:t>จำเลยและพวกได้มารวมตัวกันในลักษณะของการมั่วสุม และมีพฤติการณ์ที่เข้าลักษณะเป็นการใช้กำลังประทุษร้าย หรือกระทำให้เกิดความวุ่นวายในบ้านเมือง เจ้าพนักงานได้สั่งให้จำเลยกับพวกเลิกการมั่วสุม แต่จำเลยยังคงกระทำอยู่ต่อไป</w:t>
      </w:r>
    </w:p>
    <w:p w14:paraId="7C04F72A" w14:textId="77777777" w:rsidR="007F60C1" w:rsidRPr="007F60C1" w:rsidRDefault="007F60C1" w:rsidP="007F60C1">
      <w:r w:rsidRPr="007F60C1">
        <w:rPr>
          <w:b/>
          <w:bCs/>
          <w:cs/>
        </w:rPr>
        <w:t>ข้อกฎหมาย</w:t>
      </w:r>
    </w:p>
    <w:p w14:paraId="658B002A" w14:textId="77777777" w:rsidR="007F60C1" w:rsidRPr="007F60C1" w:rsidRDefault="007F60C1" w:rsidP="007F60C1">
      <w:pPr>
        <w:numPr>
          <w:ilvl w:val="0"/>
          <w:numId w:val="1"/>
        </w:numPr>
      </w:pPr>
      <w:r w:rsidRPr="007F60C1">
        <w:rPr>
          <w:b/>
          <w:bCs/>
          <w:cs/>
        </w:rPr>
        <w:t xml:space="preserve">มาตรา </w:t>
      </w:r>
      <w:r w:rsidRPr="007F60C1">
        <w:rPr>
          <w:b/>
          <w:bCs/>
        </w:rPr>
        <w:t>215</w:t>
      </w:r>
      <w:r w:rsidRPr="007F60C1">
        <w:t xml:space="preserve"> </w:t>
      </w:r>
      <w:r w:rsidRPr="007F60C1">
        <w:rPr>
          <w:cs/>
        </w:rPr>
        <w:t xml:space="preserve">กล่าวถึงการมั่วสุมกันตั้งแต่ </w:t>
      </w:r>
      <w:r w:rsidRPr="007F60C1">
        <w:t xml:space="preserve">10 </w:t>
      </w:r>
      <w:r w:rsidRPr="007F60C1">
        <w:rPr>
          <w:cs/>
        </w:rPr>
        <w:t>คนขึ้นไป เพื่อกระทำการอันเป็นการก่อให้เกิดความวุ่นวายในบ้านเมือง และมีการกระทำในลักษณะใช้กำลังประทุษร้าย หรือขู่เข็ญ</w:t>
      </w:r>
    </w:p>
    <w:p w14:paraId="2092397B" w14:textId="77777777" w:rsidR="007F60C1" w:rsidRPr="007F60C1" w:rsidRDefault="007F60C1" w:rsidP="007F60C1">
      <w:pPr>
        <w:numPr>
          <w:ilvl w:val="0"/>
          <w:numId w:val="1"/>
        </w:numPr>
      </w:pPr>
      <w:r w:rsidRPr="007F60C1">
        <w:rPr>
          <w:b/>
          <w:bCs/>
          <w:cs/>
        </w:rPr>
        <w:t xml:space="preserve">มาตรา </w:t>
      </w:r>
      <w:r w:rsidRPr="007F60C1">
        <w:rPr>
          <w:b/>
          <w:bCs/>
        </w:rPr>
        <w:t>216</w:t>
      </w:r>
      <w:r w:rsidRPr="007F60C1">
        <w:t xml:space="preserve"> </w:t>
      </w:r>
      <w:r w:rsidRPr="007F60C1">
        <w:rPr>
          <w:cs/>
        </w:rPr>
        <w:t>กล่าวถึงผู้ที่ไม่เลิกการมั่วสุมเมื่อเจ้าพนักงานสั่งให้เลิก ในขณะที่ยังไม่มีการใช้กำลังหรือขู่เข็ญ</w:t>
      </w:r>
    </w:p>
    <w:p w14:paraId="24B3DE94" w14:textId="77777777" w:rsidR="007F60C1" w:rsidRPr="007F60C1" w:rsidRDefault="007F60C1" w:rsidP="007F60C1">
      <w:r w:rsidRPr="007F60C1">
        <w:rPr>
          <w:b/>
          <w:bCs/>
          <w:cs/>
        </w:rPr>
        <w:t>ดุลพินิจของศาล</w:t>
      </w:r>
      <w:r w:rsidRPr="007F60C1">
        <w:br/>
      </w:r>
      <w:r w:rsidRPr="007F60C1">
        <w:rPr>
          <w:cs/>
        </w:rPr>
        <w:t xml:space="preserve">ศาลวินิจฉัยว่า เมื่อการกระทำของจำเลยกับพวกเข้าลักษณะเป็นความผิดตามมาตรา </w:t>
      </w:r>
      <w:r w:rsidRPr="007F60C1">
        <w:t xml:space="preserve">215 </w:t>
      </w:r>
      <w:r w:rsidRPr="007F60C1">
        <w:rPr>
          <w:cs/>
        </w:rPr>
        <w:t xml:space="preserve">แล้ว และได้ใช้กำลังประทุษร้ายหรือก่อให้เกิดความวุ่นวายแล้ว จึงเป็นความผิดสำเร็จตามมาตรา </w:t>
      </w:r>
      <w:r w:rsidRPr="007F60C1">
        <w:t xml:space="preserve">215 </w:t>
      </w:r>
      <w:r w:rsidRPr="007F60C1">
        <w:rPr>
          <w:cs/>
        </w:rPr>
        <w:t xml:space="preserve">แม้จะไม่เลิกตามคำสั่งเจ้าพนักงานก็ไม่เป็นความผิดซ้ำตามมาตรา </w:t>
      </w:r>
      <w:r w:rsidRPr="007F60C1">
        <w:t xml:space="preserve">216 </w:t>
      </w:r>
      <w:r w:rsidRPr="007F60C1">
        <w:rPr>
          <w:cs/>
        </w:rPr>
        <w:t xml:space="preserve">เพราะมาตรา </w:t>
      </w:r>
      <w:r w:rsidRPr="007F60C1">
        <w:t xml:space="preserve">216 </w:t>
      </w:r>
      <w:r w:rsidRPr="007F60C1">
        <w:rPr>
          <w:cs/>
        </w:rPr>
        <w:t xml:space="preserve">ใช้ลงโทษเฉพาะในกรณีที่การมั่วสุมยังไม่ถึงขั้นความผิดสำเร็จตามมาตรา </w:t>
      </w:r>
      <w:r w:rsidRPr="007F60C1">
        <w:t xml:space="preserve">215 </w:t>
      </w:r>
      <w:r w:rsidRPr="007F60C1">
        <w:rPr>
          <w:cs/>
        </w:rPr>
        <w:t>เท่านั้น</w:t>
      </w:r>
    </w:p>
    <w:p w14:paraId="236EA4C4" w14:textId="77777777" w:rsidR="007F60C1" w:rsidRPr="007F60C1" w:rsidRDefault="007F60C1" w:rsidP="007F60C1">
      <w:r w:rsidRPr="007F60C1">
        <w:rPr>
          <w:cs/>
        </w:rPr>
        <w:t>สรุปคำพิพากษา</w:t>
      </w:r>
      <w:r w:rsidRPr="007F60C1">
        <w:br/>
      </w:r>
      <w:r w:rsidRPr="007F60C1">
        <w:rPr>
          <w:cs/>
        </w:rPr>
        <w:t xml:space="preserve">การมั่วสุมตามมาตรา </w:t>
      </w:r>
      <w:r w:rsidRPr="007F60C1">
        <w:t xml:space="preserve">215 </w:t>
      </w:r>
      <w:r w:rsidRPr="007F60C1">
        <w:rPr>
          <w:cs/>
        </w:rPr>
        <w:t xml:space="preserve">ไม่จำเป็นต้องมีเจตนาเดียวกันหรือมีการวางแผนไว้ล่วงหน้า เพียงแต่มีการใช้กำลังหรือกระทำให้เกิดความวุ่นวายก็เพียงพอ เมื่อความผิดตามมาตรา </w:t>
      </w:r>
      <w:r w:rsidRPr="007F60C1">
        <w:t xml:space="preserve">215 </w:t>
      </w:r>
      <w:r w:rsidRPr="007F60C1">
        <w:rPr>
          <w:cs/>
        </w:rPr>
        <w:t xml:space="preserve">สำเร็จแล้ว การไม่เลิกเมื่อเจ้าพนักงานสั่งก็ไม่เป็นความผิดเพิ่มเติมตามมาตรา </w:t>
      </w:r>
      <w:r w:rsidRPr="007F60C1">
        <w:t xml:space="preserve">216 </w:t>
      </w:r>
      <w:r w:rsidRPr="007F60C1">
        <w:rPr>
          <w:cs/>
        </w:rPr>
        <w:t xml:space="preserve">จำเลยจึงมีความผิดเฉพาะตามมาตรา </w:t>
      </w:r>
      <w:r w:rsidRPr="007F60C1">
        <w:t xml:space="preserve">215 </w:t>
      </w:r>
      <w:r w:rsidRPr="007F60C1">
        <w:rPr>
          <w:cs/>
        </w:rPr>
        <w:t>เท่านั้น</w:t>
      </w:r>
    </w:p>
    <w:p w14:paraId="219CA791" w14:textId="0FCFA027" w:rsidR="002B6232" w:rsidRDefault="007F60C1">
      <w:r w:rsidRPr="007F60C1">
        <w:rPr>
          <w:cs/>
        </w:rPr>
        <w:lastRenderedPageBreak/>
        <w:t xml:space="preserve">มีปัญหาปรึกษา ทนายภูวงษ์ </w:t>
      </w:r>
      <w:r w:rsidRPr="007F60C1">
        <w:t xml:space="preserve">081-803-4097 </w:t>
      </w:r>
      <w:r w:rsidRPr="007F60C1">
        <w:rPr>
          <w:cs/>
        </w:rPr>
        <w:t xml:space="preserve">หรือ ไลน์ ไอดี </w:t>
      </w:r>
      <w:r w:rsidRPr="007F60C1">
        <w:t>@lawyerpoovong</w:t>
      </w:r>
      <w:r w:rsidRPr="007F60C1">
        <w:br/>
      </w:r>
      <w:r w:rsidRPr="007F60C1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7F60C1">
        <w:rPr>
          <w:cs/>
        </w:rPr>
        <w:t>เวป</w:t>
      </w:r>
      <w:proofErr w:type="spellEnd"/>
      <w:r w:rsidRPr="007F60C1">
        <w:rPr>
          <w:cs/>
        </w:rPr>
        <w:t>ไซ</w:t>
      </w:r>
      <w:proofErr w:type="spellStart"/>
      <w:r w:rsidRPr="007F60C1">
        <w:rPr>
          <w:cs/>
        </w:rPr>
        <w:t>ต์</w:t>
      </w:r>
      <w:proofErr w:type="spellEnd"/>
      <w:r w:rsidRPr="007F60C1">
        <w:t xml:space="preserve"> </w:t>
      </w:r>
      <w:hyperlink r:id="rId5" w:history="1">
        <w:r w:rsidRPr="007F60C1">
          <w:rPr>
            <w:rStyle w:val="Hyperlink"/>
          </w:rPr>
          <w:t>www.</w:t>
        </w:r>
        <w:r w:rsidRPr="007F60C1">
          <w:rPr>
            <w:rStyle w:val="Hyperlink"/>
            <w:cs/>
          </w:rPr>
          <w:t>สู้คดี.</w:t>
        </w:r>
        <w:r w:rsidRPr="007F60C1">
          <w:rPr>
            <w:rStyle w:val="Hyperlink"/>
          </w:rPr>
          <w:t>com</w:t>
        </w:r>
      </w:hyperlink>
      <w:r w:rsidRPr="007F60C1">
        <w:t xml:space="preserve"> </w:t>
      </w:r>
      <w:r w:rsidRPr="007F60C1">
        <w:rPr>
          <w:cs/>
        </w:rPr>
        <w:t>และ</w:t>
      </w:r>
      <w:r w:rsidRPr="007F60C1">
        <w:t xml:space="preserve"> </w:t>
      </w:r>
      <w:hyperlink r:id="rId6" w:history="1">
        <w:r w:rsidRPr="007F60C1">
          <w:rPr>
            <w:rStyle w:val="Hyperlink"/>
          </w:rPr>
          <w:t>www.</w:t>
        </w:r>
        <w:r w:rsidRPr="007F60C1">
          <w:rPr>
            <w:rStyle w:val="Hyperlink"/>
            <w:cs/>
          </w:rPr>
          <w:t>ทนายภูวงษ์.</w:t>
        </w:r>
        <w:r w:rsidRPr="007F60C1">
          <w:rPr>
            <w:rStyle w:val="Hyperlink"/>
          </w:rPr>
          <w:t>com</w:t>
        </w:r>
      </w:hyperlink>
      <w:r w:rsidRPr="007F60C1">
        <w:t xml:space="preserve"> </w:t>
      </w:r>
      <w:r w:rsidRPr="007F60C1">
        <w:rPr>
          <w:cs/>
        </w:rPr>
        <w:t>หรือลิงค์นี้</w:t>
      </w:r>
      <w:r w:rsidRPr="007F60C1">
        <w:t xml:space="preserve"> </w:t>
      </w:r>
      <w:hyperlink r:id="rId7" w:history="1">
        <w:r w:rsidRPr="007F60C1">
          <w:rPr>
            <w:rStyle w:val="Hyperlink"/>
          </w:rPr>
          <w:t>www.</w:t>
        </w:r>
        <w:r w:rsidRPr="007F60C1">
          <w:rPr>
            <w:rStyle w:val="Hyperlink"/>
            <w:cs/>
          </w:rPr>
          <w:t>สู้คดี.</w:t>
        </w:r>
        <w:r w:rsidRPr="007F60C1">
          <w:rPr>
            <w:rStyle w:val="Hyperlink"/>
          </w:rPr>
          <w:t>com/</w:t>
        </w:r>
        <w:r w:rsidRPr="007F60C1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30AC2"/>
    <w:multiLevelType w:val="multilevel"/>
    <w:tmpl w:val="C1AA5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9107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0C1"/>
    <w:rsid w:val="000554F2"/>
    <w:rsid w:val="001C2C6A"/>
    <w:rsid w:val="002B6232"/>
    <w:rsid w:val="007F60C1"/>
    <w:rsid w:val="00A43436"/>
    <w:rsid w:val="00AF4A52"/>
    <w:rsid w:val="00C55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43F2C"/>
  <w15:chartTrackingRefBased/>
  <w15:docId w15:val="{5ABBC0E6-745B-42A7-80B0-9DAA4BBE9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60C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60C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60C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60C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60C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60C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60C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60C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60C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60C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60C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60C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60C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60C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60C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60C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60C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60C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60C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F60C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60C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F60C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F60C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60C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60C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F60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6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60C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60C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F60C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60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2025-08-07T00:25:00Z</dcterms:created>
  <dcterms:modified xsi:type="dcterms:W3CDTF">2025-08-07T00:25:00Z</dcterms:modified>
</cp:coreProperties>
</file>