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E2BDC" w14:textId="77777777" w:rsidR="00DA6074" w:rsidRPr="00DA6074" w:rsidRDefault="00DA6074" w:rsidP="00DA6074">
      <w:r w:rsidRPr="00DA6074">
        <w:rPr>
          <w:cs/>
        </w:rPr>
        <w:t xml:space="preserve">ลำดับที่ </w:t>
      </w:r>
      <w:r w:rsidRPr="00DA6074">
        <w:t>000826</w:t>
      </w:r>
      <w:r w:rsidRPr="00DA6074">
        <w:br/>
      </w:r>
      <w:r w:rsidRPr="00DA6074">
        <w:rPr>
          <w:cs/>
        </w:rPr>
        <w:t>หัวข้อเรื่อง การเข้าร่วมเป็นโจทก์ในคดีอาญาของผู้เยาว์</w:t>
      </w:r>
      <w:r w:rsidRPr="00DA6074">
        <w:br/>
      </w:r>
      <w:r w:rsidRPr="00DA6074">
        <w:rPr>
          <w:cs/>
        </w:rPr>
        <w:t xml:space="preserve">วิเคราะห์ฎีกาที่ </w:t>
      </w:r>
      <w:r w:rsidRPr="00DA6074">
        <w:t>563/2517</w:t>
      </w:r>
      <w:r w:rsidRPr="00DA6074">
        <w:br/>
      </w:r>
      <w:r w:rsidRPr="00DA60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A6074">
        <w:t>0818034097</w:t>
      </w:r>
    </w:p>
    <w:p w14:paraId="7EF54620" w14:textId="77777777" w:rsidR="00DA6074" w:rsidRPr="00DA6074" w:rsidRDefault="00DA6074" w:rsidP="00DA6074">
      <w:r w:rsidRPr="00DA6074">
        <w:rPr>
          <w:cs/>
        </w:rPr>
        <w:t>กฎหมายเกี่ยวกับอะไร</w:t>
      </w:r>
      <w:r w:rsidRPr="00DA6074">
        <w:br/>
      </w:r>
      <w:r w:rsidRPr="00DA6074">
        <w:rPr>
          <w:cs/>
        </w:rPr>
        <w:t>กฎหมายวิธีพิจารณาความอาญา โดยเฉพาะบทบัญญัติเกี่ยวกับการดำเนินคดีของผู้เยาว์ในฐานะโจทก์ร่วม</w:t>
      </w:r>
    </w:p>
    <w:p w14:paraId="2290241A" w14:textId="77777777" w:rsidR="00DA6074" w:rsidRPr="00DA6074" w:rsidRDefault="00DA6074" w:rsidP="00DA6074">
      <w:r w:rsidRPr="00DA6074">
        <w:rPr>
          <w:cs/>
        </w:rPr>
        <w:t xml:space="preserve">วิเคราะห์คำพิพากษาฎีกาเลขที่ </w:t>
      </w:r>
      <w:r w:rsidRPr="00DA6074">
        <w:t>563/2517</w:t>
      </w:r>
      <w:r w:rsidRPr="00DA6074">
        <w:br/>
      </w:r>
      <w:r w:rsidRPr="00DA6074">
        <w:rPr>
          <w:b/>
          <w:bCs/>
          <w:cs/>
        </w:rPr>
        <w:t>ข้อเท็จจริง</w:t>
      </w:r>
      <w:r w:rsidRPr="00DA6074">
        <w:br/>
      </w:r>
      <w:r w:rsidRPr="00DA6074">
        <w:rPr>
          <w:cs/>
        </w:rPr>
        <w:t>ผู้เสียหายเป็นผู้เยาว์ ซึ่งเข้าร่วมเป็นโจทก์ในคดีอาญาพร้อมกับพนักงานอัยการ โดยมีบิดาเป็นผู้ให้ความยินยอมในการดำเนินคดี</w:t>
      </w:r>
    </w:p>
    <w:p w14:paraId="0EC5B145" w14:textId="77777777" w:rsidR="00DA6074" w:rsidRPr="00DA6074" w:rsidRDefault="00DA6074" w:rsidP="00DA6074">
      <w:r w:rsidRPr="00DA6074">
        <w:rPr>
          <w:b/>
          <w:bCs/>
          <w:cs/>
        </w:rPr>
        <w:t>ข้อกฎหมาย</w:t>
      </w:r>
      <w:r w:rsidRPr="00DA6074">
        <w:br/>
      </w:r>
      <w:r w:rsidRPr="00DA6074">
        <w:rPr>
          <w:cs/>
        </w:rPr>
        <w:t xml:space="preserve">ปัญหาข้อกฎหมายในคดีนี้คือ การที่ผู้เยาว์ซึ่งเป็นผู้เสียหายจะเข้าร่วมเป็นโจทก์ในคดีอาญานั้น จะต้องเป็นไปตามบทบัญญัติแห่งประมวลกฎหมายวิธีพิจารณาความอาญา มาตรา </w:t>
      </w:r>
      <w:r w:rsidRPr="00DA6074">
        <w:t xml:space="preserve">3, 5 </w:t>
      </w:r>
      <w:r w:rsidRPr="00DA6074">
        <w:rPr>
          <w:cs/>
        </w:rPr>
        <w:t xml:space="preserve">และ </w:t>
      </w:r>
      <w:r w:rsidRPr="00DA6074">
        <w:t xml:space="preserve">6 </w:t>
      </w:r>
      <w:r w:rsidRPr="00DA6074">
        <w:rPr>
          <w:cs/>
        </w:rPr>
        <w:t>ซึ่งระบุเรื่องความสามารถของบุคคลในการดำเนินคดี และการใช้สิทธิทางศาลโดยผู้แทน</w:t>
      </w:r>
    </w:p>
    <w:p w14:paraId="512E63E8" w14:textId="77777777" w:rsidR="00DA6074" w:rsidRPr="00DA6074" w:rsidRDefault="00DA6074" w:rsidP="00DA6074">
      <w:r w:rsidRPr="00DA6074">
        <w:rPr>
          <w:b/>
          <w:bCs/>
          <w:cs/>
        </w:rPr>
        <w:t>ดุลพินิจของศาล</w:t>
      </w:r>
      <w:r w:rsidRPr="00DA6074">
        <w:br/>
      </w:r>
      <w:r w:rsidRPr="00DA6074">
        <w:rPr>
          <w:cs/>
        </w:rPr>
        <w:t>ศาลฎีกาวินิจฉัยว่า แม้บิดาจะให้ความยินยอมให้ผู้เยาว์เข้าร่วมเป็นโจทก์กับพนักงานอัยการก็ตาม แต่การให้ความยินยอมนั้นไม่ได้ทำให้การเข้าร่วมเป็นโจทก์ของผู้เยาว์มีผลชอบด้วยกฎหมาย เพราะในคดีอาญา ผู้เยาว์จะเข้าร่วมเป็นโจทก์ได้ต้องกระทำโดยผู้แทนโดยชอบตามกฎหมาย เช่น ผู้ใช้อำนาจปกครองหรือผู้อนุบาล ไม่ใช่แค่การให้ "ความยินยอม" เฉย ๆ</w:t>
      </w:r>
    </w:p>
    <w:p w14:paraId="7BBB8BD3" w14:textId="77777777" w:rsidR="00DA6074" w:rsidRPr="00DA6074" w:rsidRDefault="00DA6074" w:rsidP="00DA6074">
      <w:r w:rsidRPr="00DA6074">
        <w:rPr>
          <w:cs/>
        </w:rPr>
        <w:t>สรุปคำพิพากษา</w:t>
      </w:r>
      <w:r w:rsidRPr="00DA6074">
        <w:br/>
      </w:r>
      <w:r w:rsidRPr="00DA6074">
        <w:rPr>
          <w:cs/>
        </w:rPr>
        <w:t>การที่ผู้เยาว์เข้าร่วมเป็นโจทก์ในคดีอาญาจะต้องดำเนินการโดยผู้แทนโดยชอบ มิใช่เพียงได้รับความยินยอมจากบิดาหรือบุคคลอื่น หากไม่ได้ปฏิบัติตามนี้ถือว่าไม่มีผลทางกฎหมาย</w:t>
      </w:r>
    </w:p>
    <w:p w14:paraId="64F027F8" w14:textId="77777777" w:rsidR="00DA6074" w:rsidRPr="00DA6074" w:rsidRDefault="00DA6074" w:rsidP="00DA6074">
      <w:r w:rsidRPr="00DA6074">
        <w:pict w14:anchorId="1659E260">
          <v:rect id="_x0000_i1031" style="width:0;height:1.5pt" o:hralign="center" o:hrstd="t" o:hr="t" fillcolor="#a0a0a0" stroked="f"/>
        </w:pict>
      </w:r>
    </w:p>
    <w:p w14:paraId="0111B9E3" w14:textId="0D0835CA" w:rsidR="002B6232" w:rsidRDefault="00DA6074">
      <w:r w:rsidRPr="00DA6074">
        <w:rPr>
          <w:cs/>
        </w:rPr>
        <w:t xml:space="preserve">มีปัญหาปรึกษา ทนายภูวงษ์ </w:t>
      </w:r>
      <w:r w:rsidRPr="00DA6074">
        <w:t xml:space="preserve">081-803-4097 </w:t>
      </w:r>
      <w:r w:rsidRPr="00DA6074">
        <w:rPr>
          <w:cs/>
        </w:rPr>
        <w:t xml:space="preserve">หรือ ไลน์ ไอดี </w:t>
      </w:r>
      <w:r w:rsidRPr="00DA6074">
        <w:t>@lawyerpoovong</w:t>
      </w:r>
      <w:r w:rsidRPr="00DA6074">
        <w:br/>
      </w:r>
      <w:r w:rsidRPr="00DA6074">
        <w:rPr>
          <w:cs/>
        </w:rPr>
        <w:t>ทุกปัญหามีทางออก</w:t>
      </w:r>
      <w:r w:rsidRPr="00DA6074">
        <w:br/>
      </w:r>
      <w:r w:rsidRPr="00DA6074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DA6074">
        <w:rPr>
          <w:cs/>
        </w:rPr>
        <w:t>เวป</w:t>
      </w:r>
      <w:proofErr w:type="spellEnd"/>
      <w:r w:rsidRPr="00DA6074">
        <w:rPr>
          <w:cs/>
        </w:rPr>
        <w:t>ไซ</w:t>
      </w:r>
      <w:proofErr w:type="spellStart"/>
      <w:r w:rsidRPr="00DA6074">
        <w:rPr>
          <w:cs/>
        </w:rPr>
        <w:t>ต์</w:t>
      </w:r>
      <w:proofErr w:type="spellEnd"/>
      <w:r w:rsidRPr="00DA6074">
        <w:t xml:space="preserve"> </w:t>
      </w:r>
      <w:hyperlink r:id="rId4" w:history="1">
        <w:r w:rsidRPr="00DA6074">
          <w:rPr>
            <w:rStyle w:val="Hyperlink"/>
          </w:rPr>
          <w:t>www.</w:t>
        </w:r>
        <w:r w:rsidRPr="00DA6074">
          <w:rPr>
            <w:rStyle w:val="Hyperlink"/>
            <w:cs/>
          </w:rPr>
          <w:t>สู้คดี.</w:t>
        </w:r>
        <w:r w:rsidRPr="00DA6074">
          <w:rPr>
            <w:rStyle w:val="Hyperlink"/>
          </w:rPr>
          <w:t>com</w:t>
        </w:r>
      </w:hyperlink>
      <w:r w:rsidRPr="00DA6074">
        <w:t xml:space="preserve"> </w:t>
      </w:r>
      <w:r w:rsidRPr="00DA6074">
        <w:rPr>
          <w:cs/>
        </w:rPr>
        <w:t>และ</w:t>
      </w:r>
      <w:r w:rsidRPr="00DA6074">
        <w:t xml:space="preserve"> </w:t>
      </w:r>
      <w:hyperlink r:id="rId5" w:history="1">
        <w:r w:rsidRPr="00DA6074">
          <w:rPr>
            <w:rStyle w:val="Hyperlink"/>
          </w:rPr>
          <w:t>www.</w:t>
        </w:r>
        <w:r w:rsidRPr="00DA6074">
          <w:rPr>
            <w:rStyle w:val="Hyperlink"/>
            <w:cs/>
          </w:rPr>
          <w:t>ทนายภูวงษ์.</w:t>
        </w:r>
        <w:r w:rsidRPr="00DA6074">
          <w:rPr>
            <w:rStyle w:val="Hyperlink"/>
          </w:rPr>
          <w:t>com</w:t>
        </w:r>
      </w:hyperlink>
      <w:r w:rsidRPr="00DA6074">
        <w:t xml:space="preserve"> </w:t>
      </w:r>
      <w:r w:rsidRPr="00DA6074">
        <w:rPr>
          <w:cs/>
        </w:rPr>
        <w:t>หรือลิงค์นี้</w:t>
      </w:r>
      <w:r w:rsidRPr="00DA6074">
        <w:t xml:space="preserve"> </w:t>
      </w:r>
      <w:hyperlink r:id="rId6" w:history="1">
        <w:r w:rsidRPr="00DA6074">
          <w:rPr>
            <w:rStyle w:val="Hyperlink"/>
          </w:rPr>
          <w:t>www.</w:t>
        </w:r>
        <w:r w:rsidRPr="00DA6074">
          <w:rPr>
            <w:rStyle w:val="Hyperlink"/>
            <w:cs/>
          </w:rPr>
          <w:t>สู้คดี.</w:t>
        </w:r>
        <w:r w:rsidRPr="00DA6074">
          <w:rPr>
            <w:rStyle w:val="Hyperlink"/>
          </w:rPr>
          <w:t>com/</w:t>
        </w:r>
        <w:r w:rsidRPr="00DA607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74"/>
    <w:rsid w:val="000554F2"/>
    <w:rsid w:val="001C2C6A"/>
    <w:rsid w:val="001F6E95"/>
    <w:rsid w:val="002B6232"/>
    <w:rsid w:val="00A43436"/>
    <w:rsid w:val="00AF4A52"/>
    <w:rsid w:val="00DA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B249"/>
  <w15:chartTrackingRefBased/>
  <w15:docId w15:val="{C64AF5CA-3D57-4E93-B326-2F5968BE9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0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0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0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0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0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0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0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0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0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0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0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0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0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0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0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0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0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0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0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A60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0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A60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A60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0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0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A60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0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0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60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0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9ab0b8bc4c9cd0v.com/" TargetMode="External"/><Relationship Id="rId4" Type="http://schemas.openxmlformats.org/officeDocument/2006/relationships/hyperlink" Target="http://www.xn--12cl8cbhnrt1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2025-08-07T00:27:00Z</dcterms:created>
  <dcterms:modified xsi:type="dcterms:W3CDTF">2025-08-07T00:27:00Z</dcterms:modified>
</cp:coreProperties>
</file>