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661A1" w14:textId="77777777" w:rsidR="005E32AA" w:rsidRPr="005E32AA" w:rsidRDefault="005E32AA" w:rsidP="005E32AA">
      <w:r w:rsidRPr="005E32AA">
        <w:rPr>
          <w:cs/>
        </w:rPr>
        <w:t xml:space="preserve">ลำดับที่ </w:t>
      </w:r>
      <w:r w:rsidRPr="005E32AA">
        <w:t>000829</w:t>
      </w:r>
      <w:r w:rsidRPr="005E32AA">
        <w:br/>
      </w:r>
      <w:r w:rsidRPr="005E32AA">
        <w:rPr>
          <w:cs/>
        </w:rPr>
        <w:t>หัวข้อเรื่อง สิทธิในการรับมรดกของบุตรบุญธรรม</w:t>
      </w:r>
      <w:r w:rsidRPr="005E32AA">
        <w:br/>
      </w:r>
      <w:r w:rsidRPr="005E32AA">
        <w:rPr>
          <w:cs/>
        </w:rPr>
        <w:t xml:space="preserve">วิเคราะห์ฎีกาที่ </w:t>
      </w:r>
      <w:r w:rsidRPr="005E32AA">
        <w:t>773/2528</w:t>
      </w:r>
      <w:r w:rsidRPr="005E32AA">
        <w:br/>
      </w:r>
      <w:r w:rsidRPr="005E32A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E32AA">
        <w:t>0818034097</w:t>
      </w:r>
    </w:p>
    <w:p w14:paraId="62EC49D5" w14:textId="77777777" w:rsidR="005E32AA" w:rsidRPr="005E32AA" w:rsidRDefault="005E32AA" w:rsidP="005E32AA">
      <w:r w:rsidRPr="005E32AA">
        <w:rPr>
          <w:cs/>
        </w:rPr>
        <w:t>กฎหมายเกี่ยวกับอะไร</w:t>
      </w:r>
      <w:r w:rsidRPr="005E32AA">
        <w:br/>
      </w:r>
      <w:r w:rsidRPr="005E32AA">
        <w:rPr>
          <w:cs/>
        </w:rPr>
        <w:t xml:space="preserve">กฎหมายแพ่งและพาณิชย์ว่าด้วยเรื่องมรดก โดยเฉพาะบทบัญญัติมาตรา </w:t>
      </w:r>
      <w:r w:rsidRPr="005E32AA">
        <w:t xml:space="preserve">1643 </w:t>
      </w:r>
      <w:r w:rsidRPr="005E32AA">
        <w:rPr>
          <w:cs/>
        </w:rPr>
        <w:t>เกี่ยวกับ “ผู้สืบสันดานโดยตรง” และสิทธิการรับมรดกของบุตรบุญธรรม</w:t>
      </w:r>
    </w:p>
    <w:p w14:paraId="1DD9633F" w14:textId="77777777" w:rsidR="005E32AA" w:rsidRPr="005E32AA" w:rsidRDefault="005E32AA" w:rsidP="005E32AA">
      <w:r w:rsidRPr="005E32AA">
        <w:rPr>
          <w:cs/>
        </w:rPr>
        <w:t xml:space="preserve">วิเคราะห์คำพิพากษาฎีกาเลขที่ </w:t>
      </w:r>
      <w:r w:rsidRPr="005E32AA">
        <w:t>773/2528</w:t>
      </w:r>
      <w:r w:rsidRPr="005E32AA">
        <w:br/>
      </w:r>
      <w:r w:rsidRPr="005E32AA">
        <w:rPr>
          <w:b/>
          <w:bCs/>
          <w:cs/>
        </w:rPr>
        <w:t>ข้อเท็จจริง</w:t>
      </w:r>
      <w:r w:rsidRPr="005E32AA">
        <w:br/>
      </w:r>
      <w:r w:rsidRPr="005E32AA">
        <w:rPr>
          <w:cs/>
        </w:rPr>
        <w:t>กรณีมีการโต้แย้งเรื่องสิทธิในการรับมรดก โดยผู้ที่อ้างว่าเป็นบุตรบุญธรรมของผู้ตายต้องการใช้สิทธิรับมรดกแทนที่ผู้รับบุตรบุญธรรม</w:t>
      </w:r>
    </w:p>
    <w:p w14:paraId="37C12CD2" w14:textId="77777777" w:rsidR="005E32AA" w:rsidRPr="005E32AA" w:rsidRDefault="005E32AA" w:rsidP="005E32AA">
      <w:r w:rsidRPr="005E32AA">
        <w:rPr>
          <w:b/>
          <w:bCs/>
          <w:cs/>
        </w:rPr>
        <w:t>ข้อกฎหมาย</w:t>
      </w:r>
      <w:r w:rsidRPr="005E32AA">
        <w:br/>
      </w:r>
      <w:r w:rsidRPr="005E32AA">
        <w:rPr>
          <w:cs/>
        </w:rPr>
        <w:t xml:space="preserve">ประมวลกฎหมายแพ่งและพาณิชย์ มาตรา </w:t>
      </w:r>
      <w:r w:rsidRPr="005E32AA">
        <w:t xml:space="preserve">1643 </w:t>
      </w:r>
      <w:r w:rsidRPr="005E32AA">
        <w:rPr>
          <w:cs/>
        </w:rPr>
        <w:t>บัญญัติว่า</w:t>
      </w:r>
    </w:p>
    <w:p w14:paraId="08E15254" w14:textId="77777777" w:rsidR="005E32AA" w:rsidRPr="005E32AA" w:rsidRDefault="005E32AA" w:rsidP="005E32AA">
      <w:r w:rsidRPr="005E32AA">
        <w:t>“</w:t>
      </w:r>
      <w:r w:rsidRPr="005E32AA">
        <w:rPr>
          <w:cs/>
        </w:rPr>
        <w:t>ถ้าผู้สืบสันดานของเจ้ามรดกตายก่อนเจ้ามรดก ทายาทของผู้สืบสันดานนั้นจะมีสิทธิรับมรดกแทนที่ได้”</w:t>
      </w:r>
      <w:r w:rsidRPr="005E32AA">
        <w:br/>
      </w:r>
      <w:r w:rsidRPr="005E32AA">
        <w:rPr>
          <w:cs/>
        </w:rPr>
        <w:t>ซึ่งคำว่า “ผู้สืบสันดาน” ในที่นี้ หมายถึง ผู้ที่สืบสายโลหิตโดยแท้จริงเท่านั้น</w:t>
      </w:r>
    </w:p>
    <w:p w14:paraId="4720126B" w14:textId="77777777" w:rsidR="005E32AA" w:rsidRPr="005E32AA" w:rsidRDefault="005E32AA" w:rsidP="005E32AA">
      <w:r w:rsidRPr="005E32AA">
        <w:rPr>
          <w:b/>
          <w:bCs/>
          <w:cs/>
        </w:rPr>
        <w:t>ดุลพินิจของศาล</w:t>
      </w:r>
      <w:r w:rsidRPr="005E32AA">
        <w:br/>
      </w:r>
      <w:r w:rsidRPr="005E32AA">
        <w:rPr>
          <w:cs/>
        </w:rPr>
        <w:t>ศาลประชุมใหญ่ได้วินิจฉัยว่า “บุตรบุญธรรม” แม้กฎหมายจะถือเสมือนว่าเป็นบุตรโดยชอบด้วยกฎหมายของผู้รับบุตรบุญธรรม และมีสิทธิรับมรดกของผู้รับบุตรบุญธรรมได้</w:t>
      </w:r>
      <w:r w:rsidRPr="005E32AA">
        <w:t xml:space="preserve"> </w:t>
      </w:r>
      <w:r w:rsidRPr="005E32AA">
        <w:rPr>
          <w:b/>
          <w:bCs/>
          <w:cs/>
        </w:rPr>
        <w:t>แต่ก็ไม่ใช่ผู้สืบสันดานโดยตรงของผู้รับบุตรบุญธรรม</w:t>
      </w:r>
      <w:r w:rsidRPr="005E32AA">
        <w:t xml:space="preserve"> </w:t>
      </w:r>
      <w:r w:rsidRPr="005E32AA">
        <w:rPr>
          <w:cs/>
        </w:rPr>
        <w:t>จึง</w:t>
      </w:r>
      <w:r w:rsidRPr="005E32AA">
        <w:t xml:space="preserve"> </w:t>
      </w:r>
      <w:r w:rsidRPr="005E32AA">
        <w:rPr>
          <w:b/>
          <w:bCs/>
          <w:cs/>
        </w:rPr>
        <w:t>ไม่มีสิทธิรับมรดกแทนที่</w:t>
      </w:r>
      <w:r w:rsidRPr="005E32AA">
        <w:t xml:space="preserve"> </w:t>
      </w:r>
      <w:r w:rsidRPr="005E32AA">
        <w:rPr>
          <w:cs/>
        </w:rPr>
        <w:t>ผู้รับบุตรบุญธรรมในกรณีที่ผู้รับบุตรบุญธรรมถึงแก่ความตายก่อนเจ้ามรดก</w:t>
      </w:r>
    </w:p>
    <w:p w14:paraId="346F6BAA" w14:textId="77777777" w:rsidR="005E32AA" w:rsidRPr="005E32AA" w:rsidRDefault="005E32AA" w:rsidP="005E32AA">
      <w:r w:rsidRPr="005E32AA">
        <w:rPr>
          <w:cs/>
        </w:rPr>
        <w:t>สรุปคำพิพากษา</w:t>
      </w:r>
      <w:r w:rsidRPr="005E32AA">
        <w:br/>
      </w:r>
      <w:r w:rsidRPr="005E32AA">
        <w:rPr>
          <w:cs/>
        </w:rPr>
        <w:t>แม้บุตรบุญธรรมจะมีสิทธิรับมรดกของผู้รับบุตรบุญธรรมก็ตาม แต่ในกรณีที่ผู้รับบุตรบุญธรรมถึงแก่ความตายก่อนเจ้ามรดก บุตรบุญธรรมจะไม่มีสิทธิรับมรดก “แทนที่” ผู้รับบุตรบุญธรรม เนื่องจากกฎหมายตีความคำว่า “ผู้สืบสันดานโดยตรง” ว่าต้องเป็นผู้ที่มีสายโลหิตโดยตรงเท่านั้น</w:t>
      </w:r>
    </w:p>
    <w:p w14:paraId="5B05F447" w14:textId="3EEF067A" w:rsidR="002B6232" w:rsidRDefault="005E32AA">
      <w:pPr>
        <w:rPr>
          <w:rFonts w:hint="cs"/>
        </w:rPr>
      </w:pPr>
      <w:r w:rsidRPr="005E32AA">
        <w:rPr>
          <w:cs/>
        </w:rPr>
        <w:t xml:space="preserve">มีปัญหาปรึกษา ทนายภูวงษ์ </w:t>
      </w:r>
      <w:r w:rsidRPr="005E32AA">
        <w:t xml:space="preserve">081-803-4097 </w:t>
      </w:r>
      <w:r w:rsidRPr="005E32AA">
        <w:rPr>
          <w:cs/>
        </w:rPr>
        <w:t xml:space="preserve">หรือ ไลน์ ไอดี </w:t>
      </w:r>
      <w:r w:rsidRPr="005E32AA">
        <w:t>@lawyerpoovong</w:t>
      </w:r>
      <w:r w:rsidRPr="005E32AA">
        <w:br/>
      </w:r>
      <w:r w:rsidRPr="005E32AA">
        <w:rPr>
          <w:cs/>
        </w:rPr>
        <w:t>ทุกปัญหามีทางออก</w:t>
      </w:r>
      <w:r w:rsidRPr="005E32AA">
        <w:br/>
      </w:r>
      <w:r w:rsidRPr="005E32AA">
        <w:rPr>
          <w:cs/>
        </w:rPr>
        <w:lastRenderedPageBreak/>
        <w:t>ค้นหาคำพิพากษาฎีกาทั้งหมดได้ที่ “ฎีกาสำคัญ“ ในเว็บไซต์</w:t>
      </w:r>
      <w:r w:rsidRPr="005E32AA">
        <w:t xml:space="preserve"> </w:t>
      </w:r>
      <w:hyperlink r:id="rId4" w:history="1">
        <w:r w:rsidRPr="005E32AA">
          <w:rPr>
            <w:rStyle w:val="Hyperlink"/>
          </w:rPr>
          <w:t>www.</w:t>
        </w:r>
        <w:r w:rsidRPr="005E32AA">
          <w:rPr>
            <w:rStyle w:val="Hyperlink"/>
            <w:cs/>
          </w:rPr>
          <w:t>สู้คดี.</w:t>
        </w:r>
        <w:r w:rsidRPr="005E32AA">
          <w:rPr>
            <w:rStyle w:val="Hyperlink"/>
          </w:rPr>
          <w:t>com</w:t>
        </w:r>
      </w:hyperlink>
      <w:r w:rsidRPr="005E32AA">
        <w:t xml:space="preserve"> </w:t>
      </w:r>
      <w:r w:rsidRPr="005E32AA">
        <w:rPr>
          <w:cs/>
        </w:rPr>
        <w:t>และ</w:t>
      </w:r>
      <w:r w:rsidRPr="005E32AA">
        <w:t xml:space="preserve"> </w:t>
      </w:r>
      <w:hyperlink r:id="rId5" w:history="1">
        <w:r w:rsidRPr="005E32AA">
          <w:rPr>
            <w:rStyle w:val="Hyperlink"/>
          </w:rPr>
          <w:t>www.</w:t>
        </w:r>
        <w:r w:rsidRPr="005E32AA">
          <w:rPr>
            <w:rStyle w:val="Hyperlink"/>
            <w:cs/>
          </w:rPr>
          <w:t>ทนายภูวงษ์.</w:t>
        </w:r>
        <w:r w:rsidRPr="005E32AA">
          <w:rPr>
            <w:rStyle w:val="Hyperlink"/>
          </w:rPr>
          <w:t>com</w:t>
        </w:r>
      </w:hyperlink>
      <w:r w:rsidRPr="005E32AA">
        <w:t xml:space="preserve"> </w:t>
      </w:r>
      <w:r w:rsidRPr="005E32AA">
        <w:rPr>
          <w:cs/>
        </w:rPr>
        <w:t>หรือลิงก์นี้</w:t>
      </w:r>
      <w:r w:rsidRPr="005E32AA">
        <w:t xml:space="preserve"> </w:t>
      </w:r>
      <w:hyperlink r:id="rId6" w:history="1">
        <w:r w:rsidRPr="005E32AA">
          <w:rPr>
            <w:rStyle w:val="Hyperlink"/>
          </w:rPr>
          <w:t>www.</w:t>
        </w:r>
        <w:r w:rsidRPr="005E32AA">
          <w:rPr>
            <w:rStyle w:val="Hyperlink"/>
            <w:cs/>
          </w:rPr>
          <w:t>สู้คดี.</w:t>
        </w:r>
        <w:r w:rsidRPr="005E32AA">
          <w:rPr>
            <w:rStyle w:val="Hyperlink"/>
          </w:rPr>
          <w:t>com/</w:t>
        </w:r>
        <w:r w:rsidRPr="005E32A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2AA"/>
    <w:rsid w:val="000554F2"/>
    <w:rsid w:val="001C2C6A"/>
    <w:rsid w:val="002906D4"/>
    <w:rsid w:val="002B6232"/>
    <w:rsid w:val="005E32A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2BB11"/>
  <w15:chartTrackingRefBased/>
  <w15:docId w15:val="{CD05D9B4-36F2-4294-99DD-499E8732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32A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32A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32A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32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32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32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32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32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32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32A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32A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32A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32A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32A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32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32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32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32A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32A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E32A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32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E32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E32A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32A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32A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E32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32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32A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32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E32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32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2025-08-07T00:29:00Z</dcterms:created>
  <dcterms:modified xsi:type="dcterms:W3CDTF">2025-08-07T00:29:00Z</dcterms:modified>
</cp:coreProperties>
</file>