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46BAC" w14:textId="77777777" w:rsidR="00063F2F" w:rsidRPr="00063F2F" w:rsidRDefault="00063F2F" w:rsidP="00063F2F">
      <w:r w:rsidRPr="00063F2F">
        <w:rPr>
          <w:cs/>
        </w:rPr>
        <w:t xml:space="preserve">ลำดับที่ </w:t>
      </w:r>
      <w:r w:rsidRPr="00063F2F">
        <w:t>000836</w:t>
      </w:r>
      <w:r w:rsidRPr="00063F2F">
        <w:br/>
      </w:r>
      <w:r w:rsidRPr="00063F2F">
        <w:rPr>
          <w:cs/>
        </w:rPr>
        <w:t>หัวข้อเรื่อง ความรับผิดในอุบัติเหตุจากการงดเว้นการจัดเครื่องสัญญาณเตือนอันตราย</w:t>
      </w:r>
      <w:r w:rsidRPr="00063F2F">
        <w:br/>
      </w:r>
      <w:r w:rsidRPr="00063F2F">
        <w:rPr>
          <w:cs/>
        </w:rPr>
        <w:t xml:space="preserve">วิเคราะห์ฎีกาที่ </w:t>
      </w:r>
      <w:r w:rsidRPr="00063F2F">
        <w:t>1909/2516</w:t>
      </w:r>
      <w:r w:rsidRPr="00063F2F">
        <w:br/>
      </w:r>
      <w:r w:rsidRPr="00063F2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63F2F">
        <w:t>0818034097</w:t>
      </w:r>
    </w:p>
    <w:p w14:paraId="40E368B2" w14:textId="77777777" w:rsidR="00063F2F" w:rsidRPr="00063F2F" w:rsidRDefault="00063F2F" w:rsidP="00063F2F">
      <w:r w:rsidRPr="00063F2F">
        <w:rPr>
          <w:cs/>
        </w:rPr>
        <w:t>กฎหมายเกี่ยวกับอะไร</w:t>
      </w:r>
      <w:r w:rsidRPr="00063F2F">
        <w:br/>
      </w:r>
      <w:r w:rsidRPr="00063F2F">
        <w:rPr>
          <w:cs/>
        </w:rPr>
        <w:t xml:space="preserve">กฎหมายอาญา มาตรา </w:t>
      </w:r>
      <w:r w:rsidRPr="00063F2F">
        <w:t xml:space="preserve">59 </w:t>
      </w:r>
      <w:r w:rsidRPr="00063F2F">
        <w:rPr>
          <w:cs/>
        </w:rPr>
        <w:t>ว่าด้วยความประมาท และการงดเว้นการกระทำที่พึงกระทำเพื่อป้องกันเหตุร้าย</w:t>
      </w:r>
    </w:p>
    <w:p w14:paraId="6F344BE1" w14:textId="77777777" w:rsidR="00063F2F" w:rsidRPr="00063F2F" w:rsidRDefault="00063F2F" w:rsidP="00063F2F">
      <w:r w:rsidRPr="00063F2F">
        <w:rPr>
          <w:cs/>
        </w:rPr>
        <w:t xml:space="preserve">วิเคราะห์คำพิพากษาฎีกาเลขที่ </w:t>
      </w:r>
      <w:r w:rsidRPr="00063F2F">
        <w:t>1909/2516</w:t>
      </w:r>
      <w:r w:rsidRPr="00063F2F">
        <w:br/>
      </w:r>
      <w:r w:rsidRPr="00063F2F">
        <w:rPr>
          <w:b/>
          <w:bCs/>
          <w:cs/>
        </w:rPr>
        <w:t>ข้อเท็จจริง</w:t>
      </w:r>
      <w:r w:rsidRPr="00063F2F">
        <w:br/>
      </w:r>
      <w:r w:rsidRPr="00063F2F">
        <w:rPr>
          <w:cs/>
        </w:rPr>
        <w:t>จำเลยขับรถยนต์บรรทุกเสาไฟฟ้าโดยใช้ล้อพ่วง แต่เกิดเหตุล้อพ่วงหลุด ทำให้เสาไฟฟ้าหล่นขวางถนน จำเลยมิได้จัดให้มีโคมไฟหรือเครื่องสัญญาณใด ๆ เพื่อเตือนผู้ใช้ถนนรายอื่น จนเป็นเหตุให้รถที่ขับตามมาชนกับเสาดังกล่าว ทำให้มีผู้เสียชีวิตและบาดเจ็บ</w:t>
      </w:r>
    </w:p>
    <w:p w14:paraId="444FE110" w14:textId="77777777" w:rsidR="00063F2F" w:rsidRPr="00063F2F" w:rsidRDefault="00063F2F" w:rsidP="00063F2F">
      <w:r w:rsidRPr="00063F2F">
        <w:rPr>
          <w:b/>
          <w:bCs/>
          <w:cs/>
        </w:rPr>
        <w:t>ข้อกฎหมาย</w:t>
      </w:r>
      <w:r w:rsidRPr="00063F2F">
        <w:br/>
      </w:r>
      <w:r w:rsidRPr="00063F2F">
        <w:rPr>
          <w:cs/>
        </w:rPr>
        <w:t xml:space="preserve">การที่จำเลยไม่จัดให้มีการเตือนหรือป้องกันอันตรายจากเสาที่ตกขวางถนน ถือเป็น “การงดเว้น” ที่ควรกระทำในฐานะผู้มีหน้าที่ดูแลความปลอดภัยในการขนส่งและใช้ถนนหลวง เป็นการกระทำโดยประมาทตามประมวลกฎหมายอาญา มาตรา </w:t>
      </w:r>
      <w:r w:rsidRPr="00063F2F">
        <w:t>59</w:t>
      </w:r>
    </w:p>
    <w:p w14:paraId="4779F310" w14:textId="77777777" w:rsidR="00063F2F" w:rsidRPr="00063F2F" w:rsidRDefault="00063F2F" w:rsidP="00063F2F">
      <w:r w:rsidRPr="00063F2F">
        <w:rPr>
          <w:b/>
          <w:bCs/>
          <w:cs/>
        </w:rPr>
        <w:t>ดุลพินิจของศาล</w:t>
      </w:r>
      <w:r w:rsidRPr="00063F2F">
        <w:br/>
      </w:r>
      <w:r w:rsidRPr="00063F2F">
        <w:rPr>
          <w:cs/>
        </w:rPr>
        <w:t>ศาลพิจารณาแล้วเห็นว่า จำเลยมีหน้าที่โดยทั่วไปต้องจัดการป้องกันไม่ให้เกิดอันตรายกับผู้ใช้ถนน หลังเกิดเหตุล้อพ่วงหลุด เสาหล่นขวางถนน จำเลยยังละเลยไม่จัดให้มีเครื่องหมายหรือโคมไฟเตือนภัยใด ๆ ในช่วงเวลาค่ำมืด การละเว้นเช่นนี้เป็นเหตุให้เกิดอุบัติเหตุถึงแก่ชีวิตและบาดเจ็บแก่บุคคลอื่น ถือว่าเป็นการกระทำโดยประมาท</w:t>
      </w:r>
    </w:p>
    <w:p w14:paraId="2C6E74E5" w14:textId="77777777" w:rsidR="00063F2F" w:rsidRPr="00063F2F" w:rsidRDefault="00063F2F" w:rsidP="00063F2F">
      <w:r w:rsidRPr="00063F2F">
        <w:rPr>
          <w:cs/>
        </w:rPr>
        <w:t>สรุปคำพิพากษา</w:t>
      </w:r>
      <w:r w:rsidRPr="00063F2F">
        <w:br/>
      </w:r>
      <w:r w:rsidRPr="00063F2F">
        <w:rPr>
          <w:cs/>
        </w:rPr>
        <w:t>จำเลยมีความผิดฐานประมาทเป็นเหตุให้ผู้อื่นถึงแก่ความตายและได้รับอันตรายสาหัส โดยการงดเว้นไม่กระทำการที่ควรกระทำเพื่อป้องกันเหตุร้าย กล่าวคือ ไม่จัดให้มีเครื่องหมายหรือสัญญาณเตือนเมื่อเสาไฟฟ้าหล่นขวางถนนในยามค่ำคืน เป็นการกระทำที่ขาดความระมัดระวังในระดับที่บุคคลทั่วไปพึงกระทำ</w:t>
      </w:r>
    </w:p>
    <w:p w14:paraId="41F7325B" w14:textId="33166338" w:rsidR="002B6232" w:rsidRDefault="00063F2F">
      <w:r w:rsidRPr="00063F2F">
        <w:rPr>
          <w:b/>
          <w:bCs/>
          <w:cs/>
        </w:rPr>
        <w:t xml:space="preserve">มีปัญหาปรึกษา ทนายภูวงษ์ </w:t>
      </w:r>
      <w:r w:rsidRPr="00063F2F">
        <w:rPr>
          <w:b/>
          <w:bCs/>
        </w:rPr>
        <w:t xml:space="preserve">081-803-4097 </w:t>
      </w:r>
      <w:r w:rsidRPr="00063F2F">
        <w:rPr>
          <w:b/>
          <w:bCs/>
          <w:cs/>
        </w:rPr>
        <w:t xml:space="preserve">หรือ ไลน์ ไอดี </w:t>
      </w:r>
      <w:r w:rsidRPr="00063F2F">
        <w:rPr>
          <w:b/>
          <w:bCs/>
        </w:rPr>
        <w:t xml:space="preserve">@lawyerpoovong </w:t>
      </w:r>
      <w:r w:rsidRPr="00063F2F">
        <w:rPr>
          <w:b/>
          <w:bCs/>
          <w:cs/>
        </w:rPr>
        <w:t>ทุกปัญหามีทางออก</w:t>
      </w:r>
      <w:r w:rsidRPr="00063F2F">
        <w:br/>
      </w:r>
      <w:r w:rsidRPr="00063F2F">
        <w:rPr>
          <w:cs/>
        </w:rPr>
        <w:lastRenderedPageBreak/>
        <w:t>ค้นหาคำพิพากษาฎีกาทั้งหมดได้ที่ “ฎีกาสำคัญ“ ใน</w:t>
      </w:r>
      <w:proofErr w:type="spellStart"/>
      <w:r w:rsidRPr="00063F2F">
        <w:rPr>
          <w:cs/>
        </w:rPr>
        <w:t>เวป</w:t>
      </w:r>
      <w:proofErr w:type="spellEnd"/>
      <w:r w:rsidRPr="00063F2F">
        <w:rPr>
          <w:cs/>
        </w:rPr>
        <w:t>ไซ</w:t>
      </w:r>
      <w:proofErr w:type="spellStart"/>
      <w:r w:rsidRPr="00063F2F">
        <w:rPr>
          <w:cs/>
        </w:rPr>
        <w:t>ต์</w:t>
      </w:r>
      <w:proofErr w:type="spellEnd"/>
      <w:r w:rsidRPr="00063F2F">
        <w:t xml:space="preserve"> </w:t>
      </w:r>
      <w:hyperlink r:id="rId4" w:history="1">
        <w:r w:rsidRPr="00063F2F">
          <w:rPr>
            <w:rStyle w:val="Hyperlink"/>
          </w:rPr>
          <w:t>www.</w:t>
        </w:r>
        <w:r w:rsidRPr="00063F2F">
          <w:rPr>
            <w:rStyle w:val="Hyperlink"/>
            <w:cs/>
          </w:rPr>
          <w:t>สู้คดี.</w:t>
        </w:r>
        <w:r w:rsidRPr="00063F2F">
          <w:rPr>
            <w:rStyle w:val="Hyperlink"/>
          </w:rPr>
          <w:t>com</w:t>
        </w:r>
      </w:hyperlink>
      <w:r w:rsidRPr="00063F2F">
        <w:t xml:space="preserve"> </w:t>
      </w:r>
      <w:r w:rsidRPr="00063F2F">
        <w:rPr>
          <w:cs/>
        </w:rPr>
        <w:t>และ</w:t>
      </w:r>
      <w:r w:rsidRPr="00063F2F">
        <w:t xml:space="preserve"> </w:t>
      </w:r>
      <w:hyperlink r:id="rId5" w:history="1">
        <w:r w:rsidRPr="00063F2F">
          <w:rPr>
            <w:rStyle w:val="Hyperlink"/>
          </w:rPr>
          <w:t>www.</w:t>
        </w:r>
        <w:r w:rsidRPr="00063F2F">
          <w:rPr>
            <w:rStyle w:val="Hyperlink"/>
            <w:cs/>
          </w:rPr>
          <w:t>ทนายภูวงษ์.</w:t>
        </w:r>
        <w:r w:rsidRPr="00063F2F">
          <w:rPr>
            <w:rStyle w:val="Hyperlink"/>
          </w:rPr>
          <w:t>com</w:t>
        </w:r>
      </w:hyperlink>
      <w:r w:rsidRPr="00063F2F">
        <w:t xml:space="preserve"> </w:t>
      </w:r>
      <w:r w:rsidRPr="00063F2F">
        <w:rPr>
          <w:cs/>
        </w:rPr>
        <w:t>หรือลิงค์นี้</w:t>
      </w:r>
      <w:r w:rsidRPr="00063F2F">
        <w:t xml:space="preserve"> </w:t>
      </w:r>
      <w:hyperlink r:id="rId6" w:history="1">
        <w:r w:rsidRPr="00063F2F">
          <w:rPr>
            <w:rStyle w:val="Hyperlink"/>
          </w:rPr>
          <w:t>www.</w:t>
        </w:r>
        <w:r w:rsidRPr="00063F2F">
          <w:rPr>
            <w:rStyle w:val="Hyperlink"/>
            <w:cs/>
          </w:rPr>
          <w:t>สู้คดี.</w:t>
        </w:r>
        <w:r w:rsidRPr="00063F2F">
          <w:rPr>
            <w:rStyle w:val="Hyperlink"/>
          </w:rPr>
          <w:t>com/</w:t>
        </w:r>
        <w:r w:rsidRPr="00063F2F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F2F"/>
    <w:rsid w:val="000554F2"/>
    <w:rsid w:val="00063F2F"/>
    <w:rsid w:val="001C2C6A"/>
    <w:rsid w:val="002B6232"/>
    <w:rsid w:val="00A43436"/>
    <w:rsid w:val="00AF4A52"/>
    <w:rsid w:val="00F4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E88F0"/>
  <w15:chartTrackingRefBased/>
  <w15:docId w15:val="{B6395A5B-B256-49D1-9B36-EF8D9219C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3F2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3F2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3F2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3F2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3F2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3F2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3F2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3F2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3F2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3F2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3F2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3F2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3F2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3F2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3F2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3F2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3F2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3F2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3F2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63F2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3F2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63F2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63F2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3F2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3F2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63F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3F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3F2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3F2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63F2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3F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1592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2025-08-07T00:39:00Z</dcterms:created>
  <dcterms:modified xsi:type="dcterms:W3CDTF">2025-08-07T00:40:00Z</dcterms:modified>
</cp:coreProperties>
</file>